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pStyle w:val="8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《新乡医学院年鉴（</w:t>
      </w:r>
      <w:r>
        <w:rPr>
          <w:rFonts w:eastAsia="方正小标宋简体"/>
          <w:bCs/>
          <w:sz w:val="44"/>
          <w:szCs w:val="44"/>
        </w:rPr>
        <w:t>201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eastAsia="方正小标宋简体"/>
          <w:bCs/>
          <w:sz w:val="44"/>
          <w:szCs w:val="44"/>
        </w:rPr>
        <w:t>）》编写规则</w:t>
      </w:r>
    </w:p>
    <w:p>
      <w:pPr>
        <w:pStyle w:val="8"/>
        <w:spacing w:line="600" w:lineRule="exact"/>
        <w:ind w:firstLine="640"/>
        <w:rPr>
          <w:rFonts w:eastAsia="仿宋_GB2312"/>
          <w:bCs/>
          <w:sz w:val="32"/>
          <w:szCs w:val="32"/>
        </w:rPr>
      </w:pP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一、条目标题要求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（一）条目标题一般不超过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个字，一般不出现人名。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（二）明确、简洁、不修饰、见题知意。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（三）会议、活动或文件名称，在标题中可简化，但不可改变原意，也不要夹带外文。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二、条目内容要求及分类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条目撰写要把握好概况类条目和其他条目之间的关系，内容不要过于重复。除概况类条目外，体现主要工作内容的专题性条目应一事一条，不可几事一条或几条一事。资料只如实记述到事件结果，不记述总结性评论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概况类条目：包括基本情况、主要特点、主要成绩、存在的问题及重要数据等基本要素。每个概况既要设置若干相对稳定不变的项目（或方面），又要写出各个年度的变化发展。概况条目和其他条目中的数据、事实等要一致，不可前后不一、相互矛盾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（二）会议类条目。包括时间、地点、名称、主办单位、人数、中心议题、决议等基本要素。应着重介绍会议的主要内容。领导人讲话如无新意或重要内容，可不记述。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（三）活动类条目。包括时间、地点、组织单位、活动内容、特点、结果等基本要素。应着重介绍活动内容、特点和结果。活动过程、气氛等略写或不写。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（四）工程类条目：包括工程名称、规模、投资，开工竣工时间，承担单位等基本要素。应着重介绍工程规模、工程特点等。可写阶段性成果。剪彩、题字、工程奠基不写。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（五）科研成果类条目：包括科研成果名称、承担单位或个人、完成时间、成果价值、获奖情况等基本要素。应着重介绍成果价值。研制过程、意义不写。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（六）竞赛类条目：包括时间、地点、参加人员、范围、项目和结果等基本要素。应着重介绍竞赛项目和结果。赛场气氛、竞赛过程、意义、评价、目的不写。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三、书写格式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（一）文体。记事、记物、记人用记述文体，不抒情、不议论、不评价。不使用总结报告，新闻报道等文体。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（二）语言。开门见山，直陈其事，无大话套话空话；不要用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将有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计划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预计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等预测或展望性词汇；不用文言、方言及引文；避免使用生僻专用用语或词汇。某些简称，在首次使用时应加括号具体说明。如开展增创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两个一流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（建一流队伍，创一流工作）活动等。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（三）字数。概况一般不超过</w:t>
      </w: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</w:rPr>
        <w:t>字；条目每条一般不超过</w:t>
      </w:r>
      <w:r>
        <w:rPr>
          <w:rFonts w:eastAsia="仿宋_GB2312"/>
          <w:sz w:val="32"/>
          <w:szCs w:val="32"/>
        </w:rPr>
        <w:t>400</w:t>
      </w:r>
      <w:r>
        <w:rPr>
          <w:rFonts w:hint="eastAsia" w:eastAsia="仿宋_GB2312"/>
          <w:sz w:val="32"/>
          <w:szCs w:val="32"/>
        </w:rPr>
        <w:t>字。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（四）书写要求：概况和条目标题用五号黑体字，加鱼尾括号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【】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，后空一格（全角）接写正文（五号宋体）；每个栏目下条目一般按时间顺序编排，确有需要的可按重要性编排。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四、注意问题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撰稿内容要突出发展与变化，注意在发展、变化中找出新举措、新经验、新成果；各部门选送条目要少而精；专业条目要设法让外行人要看得懂。特别注意以下问题：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（一）用语要规范、准确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时间用语：要求使用具体时间，当年信息注明月日，不写年份；当年可用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年内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表示，上一年一律用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上年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表示，记述两年以上事件，要注明年份；切忌使用：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今年、目前、近日、日前、现在、最近、明年、去年、本月、上旬、中旬、下旬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等时间代词。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数据用语：数据用语要用实数，不要用约数。如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“××</w:t>
      </w:r>
      <w:r>
        <w:rPr>
          <w:rFonts w:hint="eastAsia" w:eastAsia="仿宋_GB2312"/>
          <w:sz w:val="32"/>
          <w:szCs w:val="32"/>
        </w:rPr>
        <w:t>多人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元、间、册、项</w:t>
      </w:r>
      <w:r>
        <w:rPr>
          <w:rFonts w:eastAsia="仿宋_GB2312"/>
          <w:sz w:val="32"/>
          <w:szCs w:val="32"/>
        </w:rPr>
        <w:t>)”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近十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百、千、万、亿</w:t>
      </w:r>
      <w:r>
        <w:rPr>
          <w:rFonts w:eastAsia="仿宋_GB2312"/>
          <w:sz w:val="32"/>
          <w:szCs w:val="32"/>
        </w:rPr>
        <w:t>)”</w:t>
      </w:r>
      <w:r>
        <w:rPr>
          <w:rFonts w:hint="eastAsia" w:eastAsia="仿宋_GB2312"/>
          <w:sz w:val="32"/>
          <w:szCs w:val="32"/>
        </w:rPr>
        <w:t>等。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简称问题：出版物名称原则上要用全称，如：新乡医学院。如果要用简称，文中首次出现必须用全称，在全称后面用括弧注明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（简称</w:t>
      </w:r>
      <w:r>
        <w:rPr>
          <w:rFonts w:eastAsia="仿宋_GB2312"/>
          <w:sz w:val="32"/>
          <w:szCs w:val="32"/>
        </w:rPr>
        <w:t>‘</w:t>
      </w:r>
      <w:r>
        <w:rPr>
          <w:rFonts w:hint="eastAsia" w:eastAsia="仿宋_GB2312"/>
          <w:sz w:val="32"/>
          <w:szCs w:val="32"/>
        </w:rPr>
        <w:t>新医</w:t>
      </w:r>
      <w:r>
        <w:rPr>
          <w:rFonts w:eastAsia="仿宋_GB2312"/>
          <w:sz w:val="32"/>
          <w:szCs w:val="32"/>
        </w:rPr>
        <w:t>’</w:t>
      </w:r>
      <w:r>
        <w:rPr>
          <w:rFonts w:hint="eastAsia" w:eastAsia="仿宋_GB2312"/>
          <w:sz w:val="32"/>
          <w:szCs w:val="32"/>
        </w:rPr>
        <w:t>下同）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字样。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（二）数据要真实准确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各单位撰稿中的数据应以学校办公室上报的基础数据为准。撰稿人在交稿时，应注明统计数据的起讫日期。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各单位的统计数据与下属单位的分数据不统一时，撰稿人应仔细核对，找出问题所在，避免有误。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（三）表格制作要规范、定型、具有连续性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鉴用列表方式表达，可起到不言自明的作用。同一表格年年使用，数据、内容发生变化，可让读者对照、比较，从中找出规律性的东西。各单位在撰稿时应参照上一年《新乡医学院年鉴》所刊载的表格样式，将相同表述内容的表格项目固定下来，使其保持规范性和连续性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五、名称表述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（一）正文一律用第三人称，不用第一人称。直接用单位名称，不用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我校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我单位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等。特载、专文、文件名、引文等除外。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（二）正文中凡人名一律直书其名，不用同志、先生（国际友人或著名人士例外）等称谓。需要说明职务、职称等，可将职务等加在姓名之前。如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省长某某某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省委副书记某某某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等。同一级目中，人物的职务、职称、只需出现一次，以后均可略去，直书其名。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（三）会议、组织、机构、项目、成果、工程等名称，在栏目中首次出现时，一律用全称，以后用规范简称。名称要统一，同一会议、组织、机构不能出现不同的名称。</w:t>
      </w:r>
    </w:p>
    <w:p>
      <w:pPr>
        <w:pStyle w:val="8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（四）科学、技术、工业、医药等方面的专业术语使用要规范。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61B"/>
    <w:rsid w:val="0041550A"/>
    <w:rsid w:val="007E15E8"/>
    <w:rsid w:val="008238D3"/>
    <w:rsid w:val="00A10B44"/>
    <w:rsid w:val="00C62A90"/>
    <w:rsid w:val="00E51551"/>
    <w:rsid w:val="00EF561B"/>
    <w:rsid w:val="00EF781C"/>
    <w:rsid w:val="66A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2016-09-23T08:05:00Z</dcterms:created>
  <dc:creator>马巧双</dc:creator>
  <cp:lastModifiedBy>Administrator</cp:lastModifiedBy>
  <dcterms:modified xsi:type="dcterms:W3CDTF">2018-01-15T00:59:46Z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