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AB" w:rsidRPr="00244AF7" w:rsidRDefault="00346BAB" w:rsidP="00244AF7">
      <w:pPr>
        <w:adjustRightInd w:val="0"/>
        <w:snapToGrid w:val="0"/>
        <w:jc w:val="center"/>
        <w:rPr>
          <w:rStyle w:val="a3"/>
          <w:rFonts w:ascii="方正小标宋简体" w:eastAsia="方正小标宋简体" w:hAnsi="黑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 w:rsidRPr="00244AF7">
        <w:rPr>
          <w:rStyle w:val="a3"/>
          <w:rFonts w:ascii="方正小标宋简体" w:eastAsia="方正小标宋简体" w:hAnsi="黑体" w:cs="黑体" w:hint="eastAsia"/>
          <w:b w:val="0"/>
          <w:bCs w:val="0"/>
          <w:color w:val="000000"/>
          <w:sz w:val="44"/>
          <w:szCs w:val="44"/>
          <w:shd w:val="clear" w:color="auto" w:fill="FFFFFF"/>
        </w:rPr>
        <w:t>新乡医学院高峰高原</w:t>
      </w:r>
      <w:r w:rsidR="00B15B52" w:rsidRPr="00244AF7">
        <w:rPr>
          <w:rStyle w:val="a3"/>
          <w:rFonts w:ascii="方正小标宋简体" w:eastAsia="方正小标宋简体" w:hAnsi="黑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学科建设工程项目</w:t>
      </w:r>
    </w:p>
    <w:p w:rsidR="00B15B52" w:rsidRPr="00244AF7" w:rsidRDefault="00B15B52" w:rsidP="00D6261A">
      <w:pPr>
        <w:adjustRightInd w:val="0"/>
        <w:snapToGrid w:val="0"/>
        <w:jc w:val="center"/>
        <w:rPr>
          <w:rStyle w:val="a3"/>
          <w:rFonts w:ascii="方正小标宋简体" w:eastAsia="方正小标宋简体" w:hAnsi="黑体"/>
          <w:b w:val="0"/>
          <w:bCs w:val="0"/>
          <w:color w:val="000000"/>
          <w:sz w:val="44"/>
          <w:szCs w:val="44"/>
          <w:shd w:val="clear" w:color="auto" w:fill="FFFFFF"/>
        </w:rPr>
      </w:pPr>
      <w:r w:rsidRPr="00244AF7">
        <w:rPr>
          <w:rStyle w:val="a3"/>
          <w:rFonts w:ascii="方正小标宋简体" w:eastAsia="方正小标宋简体" w:hAnsi="黑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管理办法</w:t>
      </w:r>
    </w:p>
    <w:p w:rsidR="00B15B52" w:rsidRPr="002830D6" w:rsidRDefault="00753C0E" w:rsidP="00D6261A">
      <w:pPr>
        <w:tabs>
          <w:tab w:val="left" w:pos="3435"/>
          <w:tab w:val="center" w:pos="4153"/>
        </w:tabs>
        <w:adjustRightInd w:val="0"/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（试行）</w:t>
      </w:r>
    </w:p>
    <w:p w:rsidR="00B15B52" w:rsidRPr="002830D6" w:rsidRDefault="00B15B52" w:rsidP="00D6261A">
      <w:pPr>
        <w:tabs>
          <w:tab w:val="left" w:pos="3435"/>
          <w:tab w:val="center" w:pos="4153"/>
        </w:tabs>
        <w:adjustRightInd w:val="0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2830D6">
        <w:rPr>
          <w:rFonts w:ascii="黑体" w:eastAsia="黑体" w:hAnsi="黑体" w:cs="黑体" w:hint="eastAsia"/>
          <w:color w:val="000000"/>
          <w:sz w:val="30"/>
          <w:szCs w:val="30"/>
        </w:rPr>
        <w:t>一、总</w:t>
      </w:r>
      <w:r w:rsidRPr="002830D6">
        <w:rPr>
          <w:rFonts w:ascii="黑体" w:eastAsia="黑体" w:hAnsi="黑体" w:cs="黑体"/>
          <w:color w:val="000000"/>
          <w:sz w:val="30"/>
          <w:szCs w:val="30"/>
        </w:rPr>
        <w:t xml:space="preserve">  </w:t>
      </w:r>
      <w:r w:rsidRPr="002830D6">
        <w:rPr>
          <w:rFonts w:ascii="黑体" w:eastAsia="黑体" w:hAnsi="黑体" w:cs="黑体" w:hint="eastAsia"/>
          <w:color w:val="000000"/>
          <w:sz w:val="30"/>
          <w:szCs w:val="30"/>
        </w:rPr>
        <w:t>则</w:t>
      </w:r>
    </w:p>
    <w:p w:rsidR="00B15B52" w:rsidRPr="002830D6" w:rsidRDefault="00B15B52" w:rsidP="00632972">
      <w:pPr>
        <w:adjustRightInd w:val="0"/>
        <w:ind w:firstLineChars="200"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第一条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为贯彻落实《</w:t>
      </w:r>
      <w:r w:rsidR="00346BAB" w:rsidRPr="00346BAB">
        <w:rPr>
          <w:rFonts w:ascii="仿宋_GB2312" w:eastAsia="仿宋_GB2312" w:hAnsi="仿宋" w:cs="仿宋_GB2312" w:hint="eastAsia"/>
          <w:color w:val="000000"/>
          <w:sz w:val="30"/>
          <w:szCs w:val="30"/>
        </w:rPr>
        <w:t>新乡医学院“十三五”学科建设发展规划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》，根据《</w:t>
      </w:r>
      <w:r w:rsidR="00346BAB">
        <w:rPr>
          <w:rFonts w:ascii="仿宋_GB2312" w:eastAsia="仿宋_GB2312" w:hAnsi="仿宋" w:cs="仿宋_GB2312" w:hint="eastAsia"/>
          <w:color w:val="000000"/>
          <w:sz w:val="30"/>
          <w:szCs w:val="30"/>
        </w:rPr>
        <w:t>关于印发</w:t>
      </w:r>
      <w:r w:rsidR="00346BAB" w:rsidRPr="00346BAB">
        <w:rPr>
          <w:rFonts w:ascii="仿宋_GB2312" w:eastAsia="仿宋_GB2312" w:hAnsi="仿宋" w:cs="仿宋_GB2312" w:hint="eastAsia"/>
          <w:color w:val="000000"/>
          <w:sz w:val="30"/>
          <w:szCs w:val="30"/>
        </w:rPr>
        <w:t>新乡医学院高峰高原学科建设工程方案</w:t>
      </w:r>
      <w:r w:rsidR="00346BAB">
        <w:rPr>
          <w:rFonts w:ascii="仿宋_GB2312" w:eastAsia="仿宋_GB2312" w:hAnsi="仿宋" w:cs="仿宋_GB2312" w:hint="eastAsia"/>
          <w:color w:val="000000"/>
          <w:sz w:val="30"/>
          <w:szCs w:val="30"/>
        </w:rPr>
        <w:t>的通知》（</w:t>
      </w:r>
      <w:r w:rsidR="00327564">
        <w:rPr>
          <w:rFonts w:ascii="仿宋_GB2312" w:eastAsia="仿宋_GB2312" w:hAnsi="仿宋" w:cs="仿宋_GB2312" w:hint="eastAsia"/>
          <w:color w:val="000000"/>
          <w:sz w:val="30"/>
          <w:szCs w:val="30"/>
        </w:rPr>
        <w:t>以下简称“</w:t>
      </w:r>
      <w:r w:rsidR="00F16347">
        <w:rPr>
          <w:rFonts w:ascii="仿宋_GB2312" w:eastAsia="仿宋_GB2312" w:hAnsi="仿宋" w:cs="仿宋_GB2312" w:hint="eastAsia"/>
          <w:color w:val="000000"/>
          <w:sz w:val="30"/>
          <w:szCs w:val="30"/>
        </w:rPr>
        <w:t>建设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方案”），依据国家</w:t>
      </w:r>
      <w:r w:rsidR="000F5F62">
        <w:rPr>
          <w:rFonts w:ascii="仿宋_GB2312" w:eastAsia="仿宋_GB2312" w:hAnsi="仿宋" w:cs="仿宋_GB2312" w:hint="eastAsia"/>
          <w:color w:val="000000"/>
          <w:sz w:val="30"/>
          <w:szCs w:val="30"/>
        </w:rPr>
        <w:t>、</w:t>
      </w:r>
      <w:r w:rsidR="00346BAB">
        <w:rPr>
          <w:rFonts w:ascii="仿宋_GB2312" w:eastAsia="仿宋_GB2312" w:hAnsi="仿宋" w:cs="仿宋_GB2312" w:hint="eastAsia"/>
          <w:color w:val="000000"/>
          <w:sz w:val="30"/>
          <w:szCs w:val="30"/>
        </w:rPr>
        <w:t>河南省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有关规定</w:t>
      </w:r>
      <w:r w:rsidR="000F5F62">
        <w:rPr>
          <w:rFonts w:ascii="仿宋_GB2312" w:eastAsia="仿宋_GB2312" w:hAnsi="仿宋" w:cs="仿宋_GB2312" w:hint="eastAsia"/>
          <w:color w:val="000000"/>
          <w:sz w:val="30"/>
          <w:szCs w:val="30"/>
        </w:rPr>
        <w:t>以及我校实际情况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，制定本办法。</w:t>
      </w:r>
    </w:p>
    <w:p w:rsidR="00B15B52" w:rsidRPr="00EC560E" w:rsidRDefault="00B15B52" w:rsidP="00E62797">
      <w:pPr>
        <w:adjustRightInd w:val="0"/>
        <w:ind w:firstLineChars="200" w:firstLine="600"/>
        <w:rPr>
          <w:rFonts w:ascii="仿宋_GB2312" w:eastAsia="仿宋_GB2312" w:hAnsi="仿宋" w:cs="仿宋_GB2312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第二条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="00327564">
        <w:rPr>
          <w:rFonts w:ascii="仿宋_GB2312" w:eastAsia="仿宋_GB2312" w:hAnsi="仿宋" w:cs="仿宋_GB2312" w:hint="eastAsia"/>
          <w:color w:val="000000"/>
          <w:sz w:val="30"/>
          <w:szCs w:val="30"/>
        </w:rPr>
        <w:t>根据</w:t>
      </w:r>
      <w:r w:rsidR="00F16347">
        <w:rPr>
          <w:rFonts w:ascii="仿宋_GB2312" w:eastAsia="仿宋_GB2312" w:hAnsi="仿宋" w:cs="仿宋_GB2312" w:hint="eastAsia"/>
          <w:color w:val="000000"/>
          <w:sz w:val="30"/>
          <w:szCs w:val="30"/>
        </w:rPr>
        <w:t>“建设</w:t>
      </w:r>
      <w:r w:rsidR="00F16347"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方案”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确定的建设目标和建设</w:t>
      </w:r>
      <w:r w:rsidR="009D7499">
        <w:rPr>
          <w:rFonts w:ascii="仿宋_GB2312" w:eastAsia="仿宋_GB2312" w:hAnsi="仿宋" w:cs="仿宋_GB2312" w:hint="eastAsia"/>
          <w:color w:val="000000"/>
          <w:sz w:val="30"/>
          <w:szCs w:val="30"/>
        </w:rPr>
        <w:t>任务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，</w:t>
      </w:r>
      <w:r w:rsidR="00FE15C1">
        <w:rPr>
          <w:rFonts w:ascii="仿宋_GB2312" w:eastAsia="仿宋_GB2312" w:hAnsi="仿宋" w:cs="仿宋_GB2312" w:hint="eastAsia"/>
          <w:color w:val="000000"/>
          <w:sz w:val="30"/>
          <w:szCs w:val="30"/>
        </w:rPr>
        <w:t>学校</w:t>
      </w:r>
      <w:r w:rsidR="00327564">
        <w:rPr>
          <w:rFonts w:ascii="仿宋_GB2312" w:eastAsia="仿宋_GB2312" w:hAnsi="仿宋" w:cs="仿宋_GB2312" w:hint="eastAsia"/>
          <w:color w:val="000000"/>
          <w:sz w:val="30"/>
          <w:szCs w:val="30"/>
        </w:rPr>
        <w:t>高峰高原学科建设工程</w:t>
      </w:r>
      <w:r w:rsidR="00EC560E">
        <w:rPr>
          <w:rFonts w:ascii="仿宋_GB2312" w:eastAsia="仿宋_GB2312" w:hAnsi="仿宋" w:cs="仿宋_GB2312" w:hint="eastAsia"/>
          <w:color w:val="000000"/>
          <w:sz w:val="30"/>
          <w:szCs w:val="30"/>
        </w:rPr>
        <w:t>支持项目分为高峰学科项目和高原学科项目。</w:t>
      </w:r>
      <w:r w:rsidR="00632972" w:rsidRP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高峰高原学科建设</w:t>
      </w:r>
      <w:r w:rsidR="00AF5C6A">
        <w:rPr>
          <w:rFonts w:ascii="仿宋_GB2312" w:eastAsia="仿宋_GB2312" w:hAnsi="仿宋" w:cs="仿宋_GB2312" w:hint="eastAsia"/>
          <w:color w:val="000000"/>
          <w:sz w:val="30"/>
          <w:szCs w:val="30"/>
        </w:rPr>
        <w:t>总体原则是</w:t>
      </w:r>
      <w:r w:rsidR="00AF5C6A" w:rsidRPr="00AF5C6A">
        <w:rPr>
          <w:rFonts w:ascii="仿宋_GB2312" w:eastAsia="仿宋_GB2312" w:hAnsi="仿宋" w:cs="仿宋_GB2312" w:hint="eastAsia"/>
          <w:color w:val="000000"/>
          <w:sz w:val="30"/>
          <w:szCs w:val="30"/>
        </w:rPr>
        <w:t>突出重点、体现特色、分层建设、稳步推进</w:t>
      </w:r>
      <w:r w:rsidR="00632972" w:rsidRP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。</w:t>
      </w:r>
    </w:p>
    <w:p w:rsidR="00B15B52" w:rsidRPr="002830D6" w:rsidRDefault="00B15B52" w:rsidP="00632972">
      <w:pPr>
        <w:adjustRightInd w:val="0"/>
        <w:ind w:firstLineChars="200"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第三条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建设周期。建设周期</w:t>
      </w:r>
      <w:r w:rsidR="000F5F62">
        <w:rPr>
          <w:rFonts w:ascii="仿宋_GB2312" w:eastAsia="仿宋_GB2312" w:hAnsi="仿宋" w:cs="仿宋_GB2312" w:hint="eastAsia"/>
          <w:color w:val="000000"/>
          <w:sz w:val="30"/>
          <w:szCs w:val="30"/>
        </w:rPr>
        <w:t>为10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年，分两期实施</w:t>
      </w:r>
      <w:r w:rsidR="000F5F62">
        <w:rPr>
          <w:rFonts w:ascii="仿宋_GB2312" w:eastAsia="仿宋_GB2312" w:hAnsi="仿宋" w:cs="仿宋_GB2312" w:hint="eastAsia"/>
          <w:color w:val="000000"/>
          <w:sz w:val="30"/>
          <w:szCs w:val="30"/>
        </w:rPr>
        <w:t>，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其中：一期学科项目建设周期为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201</w:t>
      </w:r>
      <w:r w:rsidR="00BE7AAD">
        <w:rPr>
          <w:rFonts w:ascii="仿宋_GB2312" w:eastAsia="仿宋_GB2312" w:hAnsi="仿宋" w:cs="仿宋_GB2312" w:hint="eastAsia"/>
          <w:color w:val="000000"/>
          <w:sz w:val="30"/>
          <w:szCs w:val="30"/>
        </w:rPr>
        <w:t>7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年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—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20</w:t>
      </w:r>
      <w:r w:rsidR="00BE7AAD">
        <w:rPr>
          <w:rFonts w:ascii="仿宋_GB2312" w:eastAsia="仿宋_GB2312" w:hAnsi="仿宋" w:cs="仿宋_GB2312" w:hint="eastAsia"/>
          <w:color w:val="000000"/>
          <w:sz w:val="30"/>
          <w:szCs w:val="30"/>
        </w:rPr>
        <w:t>21年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；二期建设周期为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202</w:t>
      </w:r>
      <w:r w:rsidR="00BE7AAD">
        <w:rPr>
          <w:rFonts w:ascii="仿宋_GB2312" w:eastAsia="仿宋_GB2312" w:hAnsi="仿宋" w:cs="仿宋_GB2312" w:hint="eastAsia"/>
          <w:color w:val="000000"/>
          <w:sz w:val="30"/>
          <w:szCs w:val="30"/>
        </w:rPr>
        <w:t>2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年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—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202</w:t>
      </w:r>
      <w:r w:rsidR="00BE7AAD">
        <w:rPr>
          <w:rFonts w:ascii="仿宋_GB2312" w:eastAsia="仿宋_GB2312" w:hAnsi="仿宋" w:cs="仿宋_GB2312" w:hint="eastAsia"/>
          <w:color w:val="000000"/>
          <w:sz w:val="30"/>
          <w:szCs w:val="30"/>
        </w:rPr>
        <w:t>6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年。</w:t>
      </w:r>
    </w:p>
    <w:p w:rsidR="00632972" w:rsidRPr="00632972" w:rsidRDefault="00B15B52" w:rsidP="00632972">
      <w:pPr>
        <w:adjustRightInd w:val="0"/>
        <w:ind w:firstLineChars="200" w:firstLine="600"/>
        <w:rPr>
          <w:rFonts w:ascii="仿宋_GB2312" w:eastAsia="仿宋_GB2312" w:hAnsi="仿宋" w:cs="仿宋_GB2312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第四条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建设目标。</w:t>
      </w:r>
      <w:r w:rsidR="00632972" w:rsidRP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一期目标：至2021年，高峰学科接近国家“双一流”学科水平，高原学科进入河南省优势特色学科建设序列。</w:t>
      </w:r>
      <w:r w:rsidR="000F5F62" w:rsidRP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高峰</w:t>
      </w:r>
      <w:r w:rsidR="000F5F62">
        <w:rPr>
          <w:rFonts w:ascii="仿宋_GB2312" w:eastAsia="仿宋_GB2312" w:hAnsi="仿宋" w:cs="仿宋_GB2312" w:hint="eastAsia"/>
          <w:color w:val="000000"/>
          <w:sz w:val="30"/>
          <w:szCs w:val="30"/>
        </w:rPr>
        <w:t>高原</w:t>
      </w:r>
      <w:r w:rsidR="00632972" w:rsidRP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学科总体实力能够完全支撑我校重点发展学科获批博士学位授权。</w:t>
      </w:r>
    </w:p>
    <w:p w:rsidR="00B15B52" w:rsidRPr="002830D6" w:rsidRDefault="00632972" w:rsidP="00632972">
      <w:pPr>
        <w:adjustRightInd w:val="0"/>
        <w:ind w:firstLineChars="200"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二期目标：至2026年，高峰学科跨入国家“双一流”行列，ESI排名进入前1%；高原学科接近国家“双一流”学科水平。学校的整体学科实力达到</w:t>
      </w:r>
      <w:r w:rsidR="000F5F62" w:rsidRP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国内医学强校</w:t>
      </w:r>
      <w:r w:rsidR="000F5F62">
        <w:rPr>
          <w:rFonts w:ascii="仿宋_GB2312" w:eastAsia="仿宋_GB2312" w:hAnsi="仿宋" w:cs="仿宋_GB2312" w:hint="eastAsia"/>
          <w:color w:val="000000"/>
          <w:sz w:val="30"/>
          <w:szCs w:val="30"/>
        </w:rPr>
        <w:t>和省内骨干</w:t>
      </w:r>
      <w:r w:rsidR="00D70A37">
        <w:rPr>
          <w:rFonts w:ascii="仿宋_GB2312" w:eastAsia="仿宋_GB2312" w:hAnsi="仿宋" w:cs="仿宋_GB2312" w:hint="eastAsia"/>
          <w:color w:val="000000"/>
          <w:sz w:val="30"/>
          <w:szCs w:val="30"/>
        </w:rPr>
        <w:t>高</w:t>
      </w:r>
      <w:r w:rsidRP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校水平。</w:t>
      </w:r>
    </w:p>
    <w:p w:rsidR="00B15B52" w:rsidRPr="002830D6" w:rsidRDefault="00B15B52" w:rsidP="004D378B">
      <w:pPr>
        <w:adjustRightInd w:val="0"/>
        <w:ind w:firstLineChars="200"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lastRenderedPageBreak/>
        <w:t>第五条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="00BE7AAD">
        <w:rPr>
          <w:rFonts w:ascii="仿宋_GB2312" w:eastAsia="仿宋_GB2312" w:hAnsi="仿宋" w:cs="仿宋_GB2312" w:hint="eastAsia"/>
          <w:color w:val="000000"/>
          <w:sz w:val="30"/>
          <w:szCs w:val="30"/>
        </w:rPr>
        <w:t>学校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设立</w:t>
      </w:r>
      <w:r w:rsidR="00BE7AAD" w:rsidRPr="00BE7AAD">
        <w:rPr>
          <w:rFonts w:ascii="仿宋_GB2312" w:eastAsia="仿宋_GB2312" w:hAnsi="仿宋" w:cs="仿宋_GB2312" w:hint="eastAsia"/>
          <w:color w:val="000000"/>
          <w:sz w:val="30"/>
          <w:szCs w:val="30"/>
        </w:rPr>
        <w:t>高峰高原学科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建设工程专项资金（以下简称“专项资金”），对</w:t>
      </w:r>
      <w:r w:rsidR="00FE15C1">
        <w:rPr>
          <w:rFonts w:ascii="仿宋_GB2312" w:eastAsia="仿宋_GB2312" w:hAnsi="仿宋" w:cs="仿宋_GB2312" w:hint="eastAsia"/>
          <w:color w:val="000000"/>
          <w:sz w:val="30"/>
          <w:szCs w:val="30"/>
        </w:rPr>
        <w:t>学校</w:t>
      </w:r>
      <w:r w:rsidR="00BE7AAD" w:rsidRPr="00BE7AAD">
        <w:rPr>
          <w:rFonts w:ascii="仿宋_GB2312" w:eastAsia="仿宋_GB2312" w:hAnsi="仿宋" w:cs="仿宋_GB2312" w:hint="eastAsia"/>
          <w:color w:val="000000"/>
          <w:sz w:val="30"/>
          <w:szCs w:val="30"/>
        </w:rPr>
        <w:t>高峰高原学科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建设工程项目予以支持。</w:t>
      </w:r>
    </w:p>
    <w:p w:rsidR="00B15B52" w:rsidRPr="002830D6" w:rsidRDefault="00D70A37" w:rsidP="00632972">
      <w:pPr>
        <w:adjustRightInd w:val="0"/>
        <w:jc w:val="center"/>
        <w:rPr>
          <w:rFonts w:ascii="黑体" w:eastAsia="黑体" w:hAnsi="仿宋" w:cs="Times New Roman"/>
          <w:color w:val="000000"/>
          <w:sz w:val="30"/>
          <w:szCs w:val="30"/>
        </w:rPr>
      </w:pPr>
      <w:r>
        <w:rPr>
          <w:rFonts w:ascii="黑体" w:eastAsia="黑体" w:hAnsi="仿宋" w:cs="黑体" w:hint="eastAsia"/>
          <w:color w:val="000000"/>
          <w:sz w:val="30"/>
          <w:szCs w:val="30"/>
        </w:rPr>
        <w:t>二</w:t>
      </w:r>
      <w:r>
        <w:rPr>
          <w:rFonts w:ascii="黑体" w:eastAsia="黑体" w:hAnsi="仿宋" w:cs="黑体"/>
          <w:color w:val="000000"/>
          <w:sz w:val="30"/>
          <w:szCs w:val="30"/>
        </w:rPr>
        <w:t>、</w:t>
      </w:r>
      <w:r w:rsidR="00B15B52" w:rsidRPr="002830D6">
        <w:rPr>
          <w:rFonts w:ascii="黑体" w:eastAsia="黑体" w:hAnsi="仿宋" w:cs="黑体" w:hint="eastAsia"/>
          <w:color w:val="000000"/>
          <w:sz w:val="30"/>
          <w:szCs w:val="30"/>
        </w:rPr>
        <w:t>申报立项</w:t>
      </w:r>
    </w:p>
    <w:p w:rsidR="00B15B52" w:rsidRPr="002830D6" w:rsidRDefault="00B15B52" w:rsidP="00632972">
      <w:pPr>
        <w:adjustRightInd w:val="0"/>
        <w:ind w:firstLine="72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第六条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申报主体。</w:t>
      </w:r>
      <w:r w:rsid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高峰高原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学科建设工程项目申报主体为具有硕士学位授予权的</w:t>
      </w:r>
      <w:r w:rsidR="00E62797" w:rsidRPr="00E62797">
        <w:rPr>
          <w:rFonts w:ascii="仿宋_GB2312" w:eastAsia="仿宋_GB2312" w:hAnsi="仿宋" w:cs="仿宋_GB2312" w:hint="eastAsia"/>
          <w:color w:val="000000"/>
          <w:sz w:val="30"/>
          <w:szCs w:val="30"/>
        </w:rPr>
        <w:t>学科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。</w:t>
      </w:r>
    </w:p>
    <w:p w:rsidR="00B15B52" w:rsidRDefault="00B15B52" w:rsidP="00632972">
      <w:pPr>
        <w:adjustRightInd w:val="0"/>
        <w:ind w:firstLine="720"/>
        <w:rPr>
          <w:rFonts w:ascii="仿宋_GB2312" w:eastAsia="仿宋_GB2312" w:hAnsi="仿宋" w:cs="仿宋_GB2312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第七条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="00E62797">
        <w:rPr>
          <w:rFonts w:ascii="仿宋_GB2312" w:eastAsia="仿宋_GB2312" w:hAnsi="仿宋" w:cs="仿宋_GB2312" w:hint="eastAsia"/>
          <w:color w:val="000000"/>
          <w:sz w:val="30"/>
          <w:szCs w:val="30"/>
        </w:rPr>
        <w:t>申报条件</w:t>
      </w:r>
    </w:p>
    <w:p w:rsidR="00482885" w:rsidRDefault="00482885" w:rsidP="00632972">
      <w:pPr>
        <w:adjustRightInd w:val="0"/>
        <w:ind w:firstLine="720"/>
        <w:rPr>
          <w:rFonts w:ascii="仿宋_GB2312" w:eastAsia="仿宋_GB2312" w:hAnsi="仿宋" w:cs="仿宋_GB2312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（一）</w:t>
      </w:r>
      <w:r w:rsidR="00DC4491">
        <w:rPr>
          <w:rFonts w:ascii="仿宋_GB2312" w:eastAsia="仿宋_GB2312" w:hAnsi="仿宋" w:cs="仿宋_GB2312" w:hint="eastAsia"/>
          <w:color w:val="000000"/>
          <w:sz w:val="30"/>
          <w:szCs w:val="30"/>
        </w:rPr>
        <w:t>高峰高原学科</w:t>
      </w:r>
      <w:r w:rsidR="00AF5C6A" w:rsidRPr="00AF5C6A">
        <w:rPr>
          <w:rFonts w:ascii="仿宋_GB2312" w:eastAsia="仿宋_GB2312" w:hAnsi="仿宋" w:cs="仿宋_GB2312" w:hint="eastAsia"/>
          <w:color w:val="000000"/>
          <w:sz w:val="30"/>
          <w:szCs w:val="30"/>
        </w:rPr>
        <w:t>以学校现有的二级学科或跨学科整合的学科群为基础进行申报。没有二级学科的学科直接按一级学科申报。</w:t>
      </w:r>
    </w:p>
    <w:p w:rsidR="00AF5C6A" w:rsidRDefault="00AF5C6A" w:rsidP="00632972">
      <w:pPr>
        <w:adjustRightInd w:val="0"/>
        <w:ind w:firstLine="720"/>
        <w:rPr>
          <w:rFonts w:ascii="仿宋_GB2312" w:eastAsia="仿宋_GB2312" w:hAnsi="仿宋" w:cs="仿宋_GB2312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（二）</w:t>
      </w:r>
      <w:r w:rsidRPr="00AF5C6A">
        <w:rPr>
          <w:rFonts w:ascii="仿宋_GB2312" w:eastAsia="仿宋_GB2312" w:hAnsi="仿宋" w:cs="仿宋_GB2312" w:hint="eastAsia"/>
          <w:color w:val="000000"/>
          <w:sz w:val="30"/>
          <w:szCs w:val="30"/>
        </w:rPr>
        <w:t>附属医院高峰高原学科的申报、建设，要打破医院之间的壁垒，整合5所附属医院该二级学科的学科资源，在整个学科中遴选学术带头人，统一规划和建设。同一个二级学科学校不再单独支持某一个附属医院。</w:t>
      </w:r>
    </w:p>
    <w:p w:rsidR="00482885" w:rsidRDefault="00482885" w:rsidP="00632972">
      <w:pPr>
        <w:adjustRightInd w:val="0"/>
        <w:ind w:firstLine="720"/>
        <w:rPr>
          <w:rFonts w:ascii="仿宋_GB2312" w:eastAsia="仿宋_GB2312" w:hAnsi="仿宋" w:cs="仿宋_GB2312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（</w:t>
      </w:r>
      <w:r w:rsidR="00AF5C6A">
        <w:rPr>
          <w:rFonts w:ascii="仿宋_GB2312" w:eastAsia="仿宋_GB2312" w:hAnsi="仿宋" w:cs="仿宋_GB2312" w:hint="eastAsia"/>
          <w:color w:val="000000"/>
          <w:sz w:val="30"/>
          <w:szCs w:val="30"/>
        </w:rPr>
        <w:t>三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）</w:t>
      </w:r>
      <w:r w:rsid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同一学科不得同时</w:t>
      </w:r>
      <w:r w:rsidR="00632972" w:rsidRPr="00482885">
        <w:rPr>
          <w:rFonts w:ascii="仿宋_GB2312" w:eastAsia="仿宋_GB2312" w:hAnsi="仿宋" w:cs="仿宋_GB2312" w:hint="eastAsia"/>
          <w:color w:val="000000"/>
          <w:sz w:val="30"/>
          <w:szCs w:val="30"/>
        </w:rPr>
        <w:t>申报</w:t>
      </w:r>
      <w:r w:rsid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高峰和高原</w:t>
      </w:r>
      <w:r w:rsidR="00632972" w:rsidRPr="00482885">
        <w:rPr>
          <w:rFonts w:ascii="仿宋_GB2312" w:eastAsia="仿宋_GB2312" w:hAnsi="仿宋" w:cs="仿宋_GB2312" w:hint="eastAsia"/>
          <w:color w:val="000000"/>
          <w:sz w:val="30"/>
          <w:szCs w:val="30"/>
        </w:rPr>
        <w:t>项目</w:t>
      </w:r>
      <w:r w:rsid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。</w:t>
      </w:r>
      <w:r w:rsidRPr="00482885">
        <w:rPr>
          <w:rFonts w:ascii="仿宋_GB2312" w:eastAsia="仿宋_GB2312" w:hAnsi="仿宋" w:cs="仿宋_GB2312" w:hint="eastAsia"/>
          <w:color w:val="000000"/>
          <w:sz w:val="30"/>
          <w:szCs w:val="30"/>
        </w:rPr>
        <w:t>各申报项目的学科带头人、学术方向带头人和标志性成果不得兼报。</w:t>
      </w:r>
      <w:r w:rsidR="00AF5C6A">
        <w:rPr>
          <w:rFonts w:ascii="仿宋_GB2312" w:eastAsia="仿宋_GB2312" w:hAnsi="仿宋" w:cs="仿宋_GB2312"/>
          <w:color w:val="000000"/>
          <w:sz w:val="30"/>
          <w:szCs w:val="30"/>
        </w:rPr>
        <w:t>对于特别优秀</w:t>
      </w:r>
      <w:r w:rsidR="00AF5C6A">
        <w:rPr>
          <w:rFonts w:ascii="仿宋_GB2312" w:eastAsia="仿宋_GB2312" w:hAnsi="仿宋" w:cs="仿宋_GB2312" w:hint="eastAsia"/>
          <w:color w:val="000000"/>
          <w:sz w:val="30"/>
          <w:szCs w:val="30"/>
        </w:rPr>
        <w:t>的</w:t>
      </w:r>
      <w:r w:rsidR="00AF5C6A">
        <w:rPr>
          <w:rFonts w:ascii="仿宋_GB2312" w:eastAsia="仿宋_GB2312" w:hAnsi="仿宋" w:cs="仿宋_GB2312"/>
          <w:color w:val="000000"/>
          <w:sz w:val="30"/>
          <w:szCs w:val="30"/>
        </w:rPr>
        <w:t>交叉学科和新兴学科可以放宽</w:t>
      </w:r>
      <w:r w:rsidR="00AF5C6A">
        <w:rPr>
          <w:rFonts w:ascii="仿宋_GB2312" w:eastAsia="仿宋_GB2312" w:hAnsi="仿宋" w:cs="仿宋_GB2312" w:hint="eastAsia"/>
          <w:color w:val="000000"/>
          <w:sz w:val="30"/>
          <w:szCs w:val="30"/>
        </w:rPr>
        <w:t>条件</w:t>
      </w:r>
      <w:r w:rsidR="00AF5C6A">
        <w:rPr>
          <w:rFonts w:ascii="仿宋_GB2312" w:eastAsia="仿宋_GB2312" w:hAnsi="仿宋" w:cs="仿宋_GB2312"/>
          <w:color w:val="000000"/>
          <w:sz w:val="30"/>
          <w:szCs w:val="30"/>
        </w:rPr>
        <w:t>申报</w:t>
      </w:r>
      <w:r w:rsidR="00AF5C6A" w:rsidRP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。</w:t>
      </w:r>
      <w:r w:rsidRPr="00482885">
        <w:rPr>
          <w:rFonts w:ascii="仿宋_GB2312" w:eastAsia="仿宋_GB2312" w:hAnsi="仿宋" w:cs="仿宋_GB2312" w:hint="eastAsia"/>
          <w:color w:val="000000"/>
          <w:sz w:val="30"/>
          <w:szCs w:val="30"/>
        </w:rPr>
        <w:t>已获省级或以上立项资助的优势特色学科不再申报。</w:t>
      </w:r>
    </w:p>
    <w:p w:rsidR="00D25574" w:rsidRPr="00482885" w:rsidRDefault="00D25574" w:rsidP="00632972">
      <w:pPr>
        <w:adjustRightInd w:val="0"/>
        <w:ind w:firstLine="720"/>
        <w:rPr>
          <w:rFonts w:ascii="仿宋_GB2312" w:eastAsia="仿宋_GB2312" w:hAnsi="仿宋" w:cs="仿宋_GB2312"/>
          <w:color w:val="000000"/>
          <w:sz w:val="30"/>
          <w:szCs w:val="30"/>
        </w:rPr>
      </w:pPr>
      <w:r>
        <w:rPr>
          <w:rFonts w:ascii="仿宋_GB2312" w:eastAsia="仿宋_GB2312" w:hAnsi="仿宋" w:cs="仿宋_GB2312"/>
          <w:color w:val="000000"/>
          <w:sz w:val="30"/>
          <w:szCs w:val="30"/>
        </w:rPr>
        <w:t>（</w:t>
      </w:r>
      <w:r w:rsidR="00AF5C6A">
        <w:rPr>
          <w:rFonts w:ascii="仿宋_GB2312" w:eastAsia="仿宋_GB2312" w:hAnsi="仿宋" w:cs="仿宋_GB2312" w:hint="eastAsia"/>
          <w:color w:val="000000"/>
          <w:sz w:val="30"/>
          <w:szCs w:val="30"/>
        </w:rPr>
        <w:t>四</w:t>
      </w:r>
      <w:r>
        <w:rPr>
          <w:rFonts w:ascii="仿宋_GB2312" w:eastAsia="仿宋_GB2312" w:hAnsi="仿宋" w:cs="仿宋_GB2312"/>
          <w:color w:val="000000"/>
          <w:sz w:val="30"/>
          <w:szCs w:val="30"/>
        </w:rPr>
        <w:t>）各学科需依托院</w:t>
      </w:r>
      <w:r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（系</w:t>
      </w:r>
      <w:r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、</w:t>
      </w:r>
      <w:r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部）</w:t>
      </w:r>
      <w:r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进行申报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。</w:t>
      </w:r>
    </w:p>
    <w:p w:rsidR="00B15B52" w:rsidRPr="002830D6" w:rsidRDefault="00B15B52" w:rsidP="00632972">
      <w:pPr>
        <w:widowControl/>
        <w:ind w:firstLine="72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 xml:space="preserve">第八条 </w:t>
      </w:r>
      <w:r>
        <w:rPr>
          <w:rFonts w:ascii="黑体" w:eastAsia="黑体" w:hAnsi="仿宋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申报时间。一期建设工程项目申报时间为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201</w:t>
      </w:r>
      <w:r w:rsidR="00482885">
        <w:rPr>
          <w:rFonts w:ascii="仿宋_GB2312" w:eastAsia="仿宋_GB2312" w:hAnsi="仿宋" w:cs="仿宋_GB2312" w:hint="eastAsia"/>
          <w:color w:val="000000"/>
          <w:sz w:val="30"/>
          <w:szCs w:val="30"/>
        </w:rPr>
        <w:t>6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年，二期建设工程项目申报时间为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20</w:t>
      </w:r>
      <w:r w:rsidR="00482885">
        <w:rPr>
          <w:rFonts w:ascii="仿宋_GB2312" w:eastAsia="仿宋_GB2312" w:hAnsi="仿宋" w:cs="仿宋_GB2312" w:hint="eastAsia"/>
          <w:color w:val="000000"/>
          <w:sz w:val="30"/>
          <w:szCs w:val="30"/>
        </w:rPr>
        <w:t>21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年。</w:t>
      </w:r>
    </w:p>
    <w:p w:rsidR="00B15B52" w:rsidRPr="002830D6" w:rsidRDefault="00B15B52" w:rsidP="00632972">
      <w:pPr>
        <w:widowControl/>
        <w:ind w:firstLine="720"/>
        <w:rPr>
          <w:rFonts w:ascii="仿宋_GB2312" w:eastAsia="仿宋_GB2312" w:cs="Times New Roman"/>
          <w:color w:val="000000"/>
          <w:spacing w:val="-8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第九条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="006303B4">
        <w:rPr>
          <w:rFonts w:ascii="仿宋_GB2312" w:eastAsia="仿宋_GB2312" w:cs="仿宋_GB2312" w:hint="eastAsia"/>
          <w:color w:val="000000"/>
          <w:spacing w:val="-8"/>
          <w:sz w:val="30"/>
          <w:szCs w:val="30"/>
        </w:rPr>
        <w:t>学校</w:t>
      </w:r>
      <w:r w:rsidRPr="002830D6">
        <w:rPr>
          <w:rFonts w:ascii="仿宋_GB2312" w:eastAsia="仿宋_GB2312" w:cs="仿宋_GB2312" w:hint="eastAsia"/>
          <w:color w:val="000000"/>
          <w:spacing w:val="-8"/>
          <w:sz w:val="30"/>
          <w:szCs w:val="30"/>
        </w:rPr>
        <w:t>在建设周期前一年下达申报通知，各</w:t>
      </w:r>
      <w:r w:rsidR="006303B4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院（系</w:t>
      </w:r>
      <w:r w:rsidR="00D70A37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、</w:t>
      </w:r>
      <w:r w:rsidR="006303B4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部）</w:t>
      </w:r>
      <w:r w:rsidRPr="002830D6">
        <w:rPr>
          <w:rFonts w:ascii="仿宋_GB2312" w:eastAsia="仿宋_GB2312" w:cs="仿宋_GB2312" w:hint="eastAsia"/>
          <w:color w:val="000000"/>
          <w:spacing w:val="-8"/>
          <w:sz w:val="30"/>
          <w:szCs w:val="30"/>
        </w:rPr>
        <w:t>按照有关条件和要求择优确定申报学科。</w:t>
      </w:r>
    </w:p>
    <w:p w:rsidR="00B15B52" w:rsidRPr="002830D6" w:rsidRDefault="00B15B52" w:rsidP="00A42F18">
      <w:pPr>
        <w:widowControl/>
        <w:ind w:firstLineChars="250" w:firstLine="75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lastRenderedPageBreak/>
        <w:t>第十条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="00D25574">
        <w:rPr>
          <w:rFonts w:ascii="仿宋_GB2312" w:eastAsia="仿宋_GB2312" w:hAnsi="仿宋" w:cs="仿宋_GB2312" w:hint="eastAsia"/>
          <w:color w:val="000000"/>
          <w:sz w:val="30"/>
          <w:szCs w:val="30"/>
        </w:rPr>
        <w:t>各</w:t>
      </w:r>
      <w:r w:rsidR="006918CC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院（系</w:t>
      </w:r>
      <w:r w:rsidR="00D70A37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、</w:t>
      </w:r>
      <w:r w:rsidR="006918CC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部）</w:t>
      </w:r>
      <w:r w:rsidR="00D25574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申报学科</w:t>
      </w:r>
      <w:r w:rsidR="00D70A37">
        <w:rPr>
          <w:rFonts w:ascii="仿宋_GB2312" w:eastAsia="仿宋_GB2312" w:cs="仿宋_GB2312" w:hint="eastAsia"/>
          <w:color w:val="000000"/>
          <w:spacing w:val="-8"/>
          <w:sz w:val="30"/>
          <w:szCs w:val="30"/>
        </w:rPr>
        <w:t>要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按建设周期编制学科建设规划。规划中要细化、量化建设目标、建设内容、年度实施计划、资金需求和来源、保障措施、绩效考核评价量化指标等，作为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评审立项、绩效评价和检查验收的重要依据。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主要包括内容：</w:t>
      </w:r>
    </w:p>
    <w:p w:rsidR="00B15B52" w:rsidRPr="002830D6" w:rsidRDefault="00B15B52" w:rsidP="00632972">
      <w:pPr>
        <w:widowControl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　　（一）建设基础</w:t>
      </w:r>
    </w:p>
    <w:p w:rsidR="00B15B52" w:rsidRPr="002830D6" w:rsidRDefault="00B15B52" w:rsidP="00632972">
      <w:pPr>
        <w:widowControl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　　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1.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近</w:t>
      </w:r>
      <w:r w:rsidR="00D70A37">
        <w:rPr>
          <w:rFonts w:ascii="仿宋_GB2312" w:eastAsia="仿宋_GB2312" w:hAnsi="仿宋" w:cs="仿宋_GB2312" w:hint="eastAsia"/>
          <w:color w:val="000000"/>
          <w:sz w:val="30"/>
          <w:szCs w:val="30"/>
        </w:rPr>
        <w:t>五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年来本学科在师资队伍与资源、科学研究水平、人才培养质量、社会贡献与声誉等四个方面的基础、成效、标志性成果与主要贡献。</w:t>
      </w:r>
    </w:p>
    <w:p w:rsidR="00B15B52" w:rsidRPr="002830D6" w:rsidRDefault="00B15B52" w:rsidP="00632972">
      <w:pPr>
        <w:widowControl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　　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2.</w:t>
      </w:r>
      <w:r w:rsid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与国内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同类一流学科比较，</w:t>
      </w:r>
      <w:r w:rsidR="00D70A37">
        <w:rPr>
          <w:rFonts w:ascii="仿宋_GB2312" w:eastAsia="仿宋_GB2312" w:hAnsi="仿宋" w:cs="仿宋_GB2312" w:hint="eastAsia"/>
          <w:color w:val="000000"/>
          <w:sz w:val="30"/>
          <w:szCs w:val="30"/>
        </w:rPr>
        <w:t>本学科的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优势与特色、</w:t>
      </w:r>
      <w:r w:rsidR="00D70A37">
        <w:rPr>
          <w:rFonts w:ascii="仿宋_GB2312" w:eastAsia="仿宋_GB2312" w:hAnsi="仿宋" w:cs="仿宋_GB2312" w:hint="eastAsia"/>
          <w:color w:val="000000"/>
          <w:sz w:val="30"/>
          <w:szCs w:val="30"/>
        </w:rPr>
        <w:t>国内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相对地位（排名）与影响</w:t>
      </w:r>
      <w:r w:rsidR="00D70A37">
        <w:rPr>
          <w:rFonts w:ascii="仿宋_GB2312" w:eastAsia="仿宋_GB2312" w:hAnsi="仿宋" w:cs="仿宋_GB2312" w:hint="eastAsia"/>
          <w:color w:val="000000"/>
          <w:sz w:val="30"/>
          <w:szCs w:val="30"/>
        </w:rPr>
        <w:t>力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、主要差距等。</w:t>
      </w:r>
    </w:p>
    <w:p w:rsidR="00B15B52" w:rsidRPr="002830D6" w:rsidRDefault="00B15B52" w:rsidP="00632972">
      <w:pPr>
        <w:widowControl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　　（二）建设目标</w:t>
      </w:r>
    </w:p>
    <w:p w:rsidR="00B15B52" w:rsidRPr="002830D6" w:rsidRDefault="00B15B52" w:rsidP="00632972">
      <w:pPr>
        <w:widowControl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　　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1.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五年建设期后本学科整体建设水平（含是否进入国家一流学科</w:t>
      </w:r>
      <w:r w:rsid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或省级优势特色学科建设工程</w:t>
      </w:r>
      <w:r w:rsidR="0057453C">
        <w:rPr>
          <w:rFonts w:ascii="仿宋_GB2312" w:eastAsia="仿宋_GB2312" w:hAnsi="仿宋" w:cs="仿宋_GB2312" w:hint="eastAsia"/>
          <w:color w:val="000000"/>
          <w:sz w:val="30"/>
          <w:szCs w:val="30"/>
        </w:rPr>
        <w:t>，在全国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学科评估中排名位次及进位，缩小与国</w:t>
      </w:r>
      <w:r w:rsid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内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同类一流学科差距等）、服务经济社会发展贡献度、国内外学术影响力和竞争力、后续发展潜力等。</w:t>
      </w:r>
    </w:p>
    <w:p w:rsidR="00B15B52" w:rsidRPr="002830D6" w:rsidRDefault="00B15B52" w:rsidP="00632972">
      <w:pPr>
        <w:widowControl/>
        <w:ind w:firstLine="72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2.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计划建设第三年实现的中期目标。</w:t>
      </w:r>
    </w:p>
    <w:p w:rsidR="00B15B52" w:rsidRPr="002830D6" w:rsidRDefault="00B15B52" w:rsidP="00632972">
      <w:pPr>
        <w:widowControl/>
        <w:ind w:firstLine="72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3.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计划建设第五年实现的周期目标。</w:t>
      </w:r>
    </w:p>
    <w:p w:rsidR="00B15B52" w:rsidRPr="002830D6" w:rsidRDefault="00B15B52" w:rsidP="00632972">
      <w:pPr>
        <w:widowControl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　　（三）建设方案。围绕师资队伍与资源、科学研究水平、人才培养质量、社会贡献与声誉等四个方面，提出建设思路、重点任务、主要措施等，将建设任务分解细化到具体建设项目，明确项目负责人、建设内容、实施进度、资金需求和来源、阶段目标任务、保障措施等。</w:t>
      </w:r>
    </w:p>
    <w:p w:rsidR="00B15B52" w:rsidRPr="002830D6" w:rsidRDefault="00B15B52" w:rsidP="00632972">
      <w:pPr>
        <w:widowControl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lastRenderedPageBreak/>
        <w:t xml:space="preserve">　　（四）</w:t>
      </w:r>
      <w:r w:rsidR="005412F0">
        <w:rPr>
          <w:rFonts w:ascii="仿宋_GB2312" w:eastAsia="仿宋_GB2312" w:hAnsi="仿宋" w:cs="仿宋_GB2312" w:hint="eastAsia"/>
          <w:color w:val="000000"/>
          <w:sz w:val="30"/>
          <w:szCs w:val="30"/>
        </w:rPr>
        <w:t>投资规划。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统筹财政专项资金、事业收入、横向科研费、科研成果转化收入等</w:t>
      </w:r>
      <w:r w:rsidR="005412F0">
        <w:rPr>
          <w:rFonts w:ascii="仿宋_GB2312" w:eastAsia="仿宋_GB2312" w:hAnsi="仿宋" w:cs="仿宋_GB2312" w:hint="eastAsia"/>
          <w:color w:val="000000"/>
          <w:sz w:val="30"/>
          <w:szCs w:val="30"/>
        </w:rPr>
        <w:t>经费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来源渠道，编制五年建设期的投资规划，并组织学术、财务、行政管理等方面的专家对专项资金预算进行评审论证，确保使用效益。</w:t>
      </w:r>
    </w:p>
    <w:p w:rsidR="00FD5AA1" w:rsidRPr="00FD5AA1" w:rsidRDefault="00B15B52" w:rsidP="00632972">
      <w:pPr>
        <w:widowControl/>
        <w:ind w:firstLine="720"/>
        <w:rPr>
          <w:rFonts w:ascii="仿宋_GB2312" w:eastAsia="仿宋_GB2312" w:hAnsi="仿宋" w:cs="仿宋_GB2312"/>
          <w:color w:val="000000"/>
          <w:spacing w:val="-6"/>
          <w:sz w:val="30"/>
          <w:szCs w:val="30"/>
        </w:rPr>
      </w:pP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（五）</w:t>
      </w:r>
      <w:r w:rsidR="005412F0">
        <w:rPr>
          <w:rFonts w:ascii="仿宋_GB2312" w:eastAsia="仿宋_GB2312" w:hAnsi="仿宋" w:cs="仿宋_GB2312" w:hint="eastAsia"/>
          <w:color w:val="000000"/>
          <w:spacing w:val="-6"/>
          <w:sz w:val="30"/>
          <w:szCs w:val="30"/>
        </w:rPr>
        <w:t>绩效目标。</w:t>
      </w:r>
      <w:r w:rsidRPr="002830D6">
        <w:rPr>
          <w:rFonts w:ascii="仿宋_GB2312" w:eastAsia="仿宋_GB2312" w:hAnsi="仿宋" w:cs="仿宋_GB2312" w:hint="eastAsia"/>
          <w:color w:val="000000"/>
          <w:spacing w:val="-6"/>
          <w:sz w:val="30"/>
          <w:szCs w:val="30"/>
        </w:rPr>
        <w:t>制定绩效考核办法，量化、细化评价指标，明确年度、期中、周期绩效评价目标。</w:t>
      </w:r>
    </w:p>
    <w:p w:rsidR="00B15B52" w:rsidRPr="002830D6" w:rsidRDefault="00B15B52" w:rsidP="00632972">
      <w:pPr>
        <w:ind w:firstLine="72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第十一条</w:t>
      </w:r>
      <w:r w:rsidRPr="002830D6">
        <w:rPr>
          <w:rFonts w:ascii="仿宋_GB2312" w:eastAsia="仿宋_GB2312" w:hAnsi="黑体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仿宋_GB2312" w:hint="eastAsia"/>
          <w:color w:val="000000"/>
          <w:sz w:val="30"/>
          <w:szCs w:val="30"/>
        </w:rPr>
        <w:t xml:space="preserve"> </w:t>
      </w:r>
      <w:r w:rsidR="005412F0">
        <w:rPr>
          <w:rFonts w:ascii="仿宋_GB2312" w:eastAsia="仿宋_GB2312" w:hAnsi="黑体" w:cs="仿宋_GB2312" w:hint="eastAsia"/>
          <w:color w:val="000000"/>
          <w:sz w:val="30"/>
          <w:szCs w:val="30"/>
        </w:rPr>
        <w:t>按照管、办、评分离原则，</w:t>
      </w:r>
      <w:r w:rsidR="00F850A6">
        <w:rPr>
          <w:rFonts w:ascii="仿宋_GB2312" w:eastAsia="仿宋_GB2312" w:hAnsi="黑体" w:cs="仿宋_GB2312" w:hint="eastAsia"/>
          <w:color w:val="000000"/>
          <w:sz w:val="30"/>
          <w:szCs w:val="30"/>
        </w:rPr>
        <w:t>申报学科的</w:t>
      </w:r>
      <w:r w:rsidRPr="002830D6">
        <w:rPr>
          <w:rFonts w:ascii="仿宋_GB2312" w:eastAsia="仿宋_GB2312" w:hAnsi="黑体" w:cs="仿宋_GB2312" w:hint="eastAsia"/>
          <w:color w:val="000000"/>
          <w:sz w:val="30"/>
          <w:szCs w:val="30"/>
        </w:rPr>
        <w:t>建设规划由</w:t>
      </w:r>
      <w:r w:rsidR="00FD5AA1">
        <w:rPr>
          <w:rFonts w:ascii="仿宋_GB2312" w:eastAsia="仿宋_GB2312" w:hAnsi="黑体" w:cs="仿宋_GB2312" w:hint="eastAsia"/>
          <w:color w:val="000000"/>
          <w:sz w:val="30"/>
          <w:szCs w:val="30"/>
        </w:rPr>
        <w:t>学科建设办公室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组织</w:t>
      </w:r>
      <w:r w:rsidR="00FD5AA1">
        <w:rPr>
          <w:rFonts w:ascii="仿宋_GB2312" w:eastAsia="仿宋_GB2312" w:hAnsi="仿宋" w:cs="仿宋_GB2312" w:hint="eastAsia"/>
          <w:color w:val="000000"/>
          <w:sz w:val="30"/>
          <w:szCs w:val="30"/>
        </w:rPr>
        <w:t>专家进行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评审。评审结果由</w:t>
      </w:r>
      <w:r w:rsidR="00E62797">
        <w:rPr>
          <w:rFonts w:ascii="仿宋_GB2312" w:eastAsia="仿宋_GB2312" w:hAnsi="仿宋" w:cs="仿宋_GB2312" w:hint="eastAsia"/>
          <w:color w:val="000000"/>
          <w:sz w:val="30"/>
          <w:szCs w:val="30"/>
        </w:rPr>
        <w:t>学科建设办公室</w:t>
      </w:r>
      <w:r w:rsidR="00FD5AA1">
        <w:rPr>
          <w:rFonts w:ascii="仿宋_GB2312" w:eastAsia="仿宋_GB2312" w:hAnsi="仿宋" w:cs="仿宋_GB2312" w:hint="eastAsia"/>
          <w:color w:val="000000"/>
          <w:sz w:val="30"/>
          <w:szCs w:val="30"/>
        </w:rPr>
        <w:t>报校长办公会批准后向各</w:t>
      </w:r>
      <w:r w:rsidR="00FD5AA1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院（系</w:t>
      </w:r>
      <w:r w:rsidR="00AC71A6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、</w:t>
      </w:r>
      <w:r w:rsidR="00FD5AA1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部）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公布。</w:t>
      </w:r>
    </w:p>
    <w:p w:rsidR="00B15B52" w:rsidRPr="002830D6" w:rsidRDefault="00B15B52" w:rsidP="00632972">
      <w:pPr>
        <w:ind w:firstLine="720"/>
        <w:rPr>
          <w:rFonts w:ascii="仿宋_GB2312" w:eastAsia="仿宋_GB2312" w:hAnsi="仿宋" w:cs="Times New Roman"/>
          <w:color w:val="000000"/>
          <w:spacing w:val="-4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第十二条</w:t>
      </w:r>
      <w:r w:rsidRPr="002830D6">
        <w:rPr>
          <w:rFonts w:ascii="仿宋_GB2312" w:eastAsia="仿宋_GB2312" w:hAnsi="黑体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黑体" w:cs="仿宋_GB2312" w:hint="eastAsia"/>
          <w:color w:val="000000"/>
          <w:spacing w:val="-4"/>
          <w:sz w:val="30"/>
          <w:szCs w:val="30"/>
        </w:rPr>
        <w:t>评审通过的立项学科，按照专家评审意见对建设规划进行修改完善，报</w:t>
      </w:r>
      <w:r w:rsidR="00FD5AA1">
        <w:rPr>
          <w:rFonts w:ascii="仿宋_GB2312" w:eastAsia="仿宋_GB2312" w:hAnsi="黑体" w:cs="仿宋_GB2312" w:hint="eastAsia"/>
          <w:color w:val="000000"/>
          <w:spacing w:val="-4"/>
          <w:sz w:val="30"/>
          <w:szCs w:val="30"/>
        </w:rPr>
        <w:t>学科建设办公室</w:t>
      </w:r>
      <w:r w:rsidRPr="002830D6">
        <w:rPr>
          <w:rFonts w:ascii="仿宋_GB2312" w:eastAsia="仿宋_GB2312" w:hAnsi="黑体" w:cs="仿宋_GB2312" w:hint="eastAsia"/>
          <w:color w:val="000000"/>
          <w:spacing w:val="-4"/>
          <w:sz w:val="30"/>
          <w:szCs w:val="30"/>
        </w:rPr>
        <w:t>审核备案。</w:t>
      </w:r>
    </w:p>
    <w:p w:rsidR="00B15B52" w:rsidRPr="002830D6" w:rsidRDefault="00AB5937" w:rsidP="00632972">
      <w:pPr>
        <w:adjustRightInd w:val="0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三</w:t>
      </w:r>
      <w:r>
        <w:rPr>
          <w:rFonts w:ascii="黑体" w:eastAsia="黑体" w:hAnsi="黑体" w:cs="黑体"/>
          <w:color w:val="000000"/>
          <w:sz w:val="30"/>
          <w:szCs w:val="30"/>
        </w:rPr>
        <w:t>、</w:t>
      </w:r>
      <w:r w:rsidR="00B15B52" w:rsidRPr="002830D6">
        <w:rPr>
          <w:rFonts w:ascii="黑体" w:eastAsia="黑体" w:hAnsi="黑体" w:cs="黑体" w:hint="eastAsia"/>
          <w:color w:val="000000"/>
          <w:sz w:val="30"/>
          <w:szCs w:val="30"/>
        </w:rPr>
        <w:t>资金管理</w:t>
      </w:r>
    </w:p>
    <w:p w:rsidR="00B15B52" w:rsidRPr="002830D6" w:rsidRDefault="00B15B52" w:rsidP="00632972">
      <w:pPr>
        <w:adjustRightInd w:val="0"/>
        <w:ind w:firstLine="72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黑体" w:cs="仿宋_GB2312" w:hint="eastAsia"/>
          <w:color w:val="000000"/>
          <w:sz w:val="30"/>
          <w:szCs w:val="30"/>
        </w:rPr>
        <w:t>第十三条</w:t>
      </w:r>
      <w:r w:rsidRPr="002830D6">
        <w:rPr>
          <w:rFonts w:ascii="仿宋_GB2312" w:eastAsia="仿宋_GB2312" w:hAnsi="黑体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黑体" w:cs="仿宋_GB2312" w:hint="eastAsia"/>
          <w:color w:val="000000"/>
          <w:sz w:val="30"/>
          <w:szCs w:val="30"/>
        </w:rPr>
        <w:t>专项资金按照</w:t>
      </w:r>
      <w:r w:rsidR="00632972">
        <w:rPr>
          <w:rFonts w:ascii="仿宋_GB2312" w:eastAsia="仿宋_GB2312" w:hAnsi="仿宋" w:cs="仿宋_GB2312" w:hint="eastAsia"/>
          <w:color w:val="000000"/>
          <w:sz w:val="30"/>
          <w:szCs w:val="30"/>
        </w:rPr>
        <w:t>省财政厅及校财务处相关规章要求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管理使用。</w:t>
      </w:r>
    </w:p>
    <w:p w:rsidR="00B15B52" w:rsidRPr="002830D6" w:rsidRDefault="00B15B52" w:rsidP="00967B6C">
      <w:pPr>
        <w:adjustRightInd w:val="0"/>
        <w:ind w:firstLineChars="250" w:firstLine="75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黑体" w:cs="仿宋_GB2312" w:hint="eastAsia"/>
          <w:color w:val="000000"/>
          <w:sz w:val="30"/>
          <w:szCs w:val="30"/>
        </w:rPr>
        <w:t>第十四条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="00F850A6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立项学科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每年根据修改备案的五年建设期投资规划，详细编列下一年度专项资金预算，其中价值较高的大型仪器设备购置预算，要按照布局合理、学科急需、设备先进、开放共享、运行高效原则进行充分论证，防止重复投资和低效运转。单笔支出超过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50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万元的项目以及单价超过</w:t>
      </w:r>
      <w:r w:rsidR="00F850A6">
        <w:rPr>
          <w:rFonts w:ascii="仿宋_GB2312" w:eastAsia="仿宋_GB2312" w:hAnsi="仿宋" w:cs="仿宋_GB2312"/>
          <w:color w:val="000000"/>
          <w:sz w:val="30"/>
          <w:szCs w:val="30"/>
        </w:rPr>
        <w:t>1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>0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万元的大型仪器设备预算须逐项列出。</w:t>
      </w:r>
    </w:p>
    <w:p w:rsidR="00B15B52" w:rsidRPr="002830D6" w:rsidRDefault="00B15B52" w:rsidP="00967B6C">
      <w:pPr>
        <w:adjustRightInd w:val="0"/>
        <w:ind w:firstLineChars="250" w:firstLine="75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黑体" w:cs="仿宋_GB2312" w:hint="eastAsia"/>
          <w:color w:val="000000"/>
          <w:sz w:val="30"/>
          <w:szCs w:val="30"/>
        </w:rPr>
        <w:t>第十五条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="00F04045">
        <w:rPr>
          <w:rFonts w:ascii="仿宋_GB2312" w:eastAsia="仿宋_GB2312" w:hAnsi="仿宋" w:cs="仿宋_GB2312" w:hint="eastAsia"/>
          <w:color w:val="000000"/>
          <w:sz w:val="30"/>
          <w:szCs w:val="30"/>
        </w:rPr>
        <w:t>学校</w:t>
      </w:r>
      <w:r w:rsidR="00F850A6">
        <w:rPr>
          <w:rFonts w:ascii="仿宋_GB2312" w:eastAsia="仿宋_GB2312" w:hAnsi="仿宋" w:cs="仿宋_GB2312" w:hint="eastAsia"/>
          <w:color w:val="000000"/>
          <w:sz w:val="30"/>
          <w:szCs w:val="30"/>
        </w:rPr>
        <w:t>根据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备案的建设规划，结合年度专项经费预算规模，分学科类别提出预算安排草案，经</w:t>
      </w:r>
      <w:r w:rsidR="00F04045">
        <w:rPr>
          <w:rFonts w:ascii="仿宋_GB2312" w:eastAsia="仿宋_GB2312" w:hAnsi="仿宋" w:cs="仿宋_GB2312" w:hint="eastAsia"/>
          <w:color w:val="000000"/>
          <w:sz w:val="30"/>
          <w:szCs w:val="30"/>
        </w:rPr>
        <w:t>财务处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审核后列入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lastRenderedPageBreak/>
        <w:t>中期财政规划，分年度安排拨付资金。</w:t>
      </w:r>
    </w:p>
    <w:p w:rsidR="00B15B52" w:rsidRPr="002830D6" w:rsidRDefault="00B15B52" w:rsidP="00632972">
      <w:pPr>
        <w:adjustRightInd w:val="0"/>
        <w:ind w:firstLineChars="200"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黑体" w:cs="仿宋_GB2312" w:hint="eastAsia"/>
          <w:color w:val="000000"/>
          <w:sz w:val="30"/>
          <w:szCs w:val="30"/>
        </w:rPr>
        <w:t>第十六条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专项资金支出范围主要包括：师资培训、</w:t>
      </w:r>
      <w:r w:rsidR="00F850A6"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国际合作与交流</w:t>
      </w:r>
      <w:r w:rsidR="00F850A6">
        <w:rPr>
          <w:rFonts w:ascii="仿宋_GB2312" w:eastAsia="仿宋_GB2312" w:hAnsi="仿宋" w:cs="仿宋_GB2312" w:hint="eastAsia"/>
          <w:color w:val="000000"/>
          <w:sz w:val="30"/>
          <w:szCs w:val="30"/>
        </w:rPr>
        <w:t>，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科研经费</w:t>
      </w:r>
      <w:r w:rsidR="00F850A6">
        <w:rPr>
          <w:rFonts w:ascii="仿宋_GB2312" w:eastAsia="仿宋_GB2312" w:hAnsi="仿宋" w:cs="仿宋_GB2312" w:hint="eastAsia"/>
          <w:color w:val="000000"/>
          <w:sz w:val="30"/>
          <w:szCs w:val="30"/>
        </w:rPr>
        <w:t>，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仪器设备及基础设施购置、运行、维护、租赁、共享、升级改造费用，材料费，测试化验加工费；图书及学术资源购置费，差旅费，会议费，出版，文献，信息传播，知识产权事务费，专家咨询费等。</w:t>
      </w:r>
    </w:p>
    <w:p w:rsidR="00F04045" w:rsidRDefault="00B15B52" w:rsidP="00632972">
      <w:pPr>
        <w:adjustRightInd w:val="0"/>
        <w:ind w:firstLineChars="200" w:firstLine="600"/>
        <w:rPr>
          <w:rFonts w:ascii="仿宋_GB2312" w:eastAsia="仿宋_GB2312" w:hAnsi="仿宋" w:cs="仿宋_GB2312"/>
          <w:color w:val="000000"/>
          <w:sz w:val="30"/>
          <w:szCs w:val="30"/>
        </w:rPr>
      </w:pPr>
      <w:r w:rsidRPr="002830D6">
        <w:rPr>
          <w:rFonts w:ascii="黑体" w:eastAsia="黑体" w:hAnsi="黑体" w:cs="仿宋_GB2312" w:hint="eastAsia"/>
          <w:color w:val="000000"/>
          <w:sz w:val="30"/>
          <w:szCs w:val="30"/>
        </w:rPr>
        <w:t>第十七条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="00F850A6">
        <w:rPr>
          <w:rFonts w:ascii="仿宋_GB2312" w:eastAsia="仿宋_GB2312" w:hAnsi="仿宋" w:cs="仿宋_GB2312" w:hint="eastAsia"/>
          <w:color w:val="000000"/>
          <w:sz w:val="30"/>
          <w:szCs w:val="30"/>
        </w:rPr>
        <w:t>各</w:t>
      </w:r>
      <w:r w:rsidR="00F850A6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院（系</w:t>
      </w:r>
      <w:r w:rsidR="00F850A6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、</w:t>
      </w:r>
      <w:r w:rsidR="00F850A6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部）</w:t>
      </w:r>
      <w:r w:rsidR="00F850A6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对立项学科的项目运行、经费使用等情况进行日常行政管理，但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不得从专项资金中提取评审、检查、验收等工作经费，不得从专项资金中提取管理经费。</w:t>
      </w:r>
    </w:p>
    <w:p w:rsidR="00B15B52" w:rsidRPr="002830D6" w:rsidRDefault="00B15B52" w:rsidP="00632972">
      <w:pPr>
        <w:adjustRightInd w:val="0"/>
        <w:ind w:firstLineChars="200"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黑体" w:cs="仿宋_GB2312" w:hint="eastAsia"/>
          <w:color w:val="000000"/>
          <w:sz w:val="30"/>
          <w:szCs w:val="30"/>
        </w:rPr>
        <w:t>第十八条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专项资金跨年度建设任务应制定分年度建设计划，</w:t>
      </w:r>
      <w:r w:rsidR="00F850A6">
        <w:rPr>
          <w:rFonts w:ascii="仿宋_GB2312" w:eastAsia="仿宋_GB2312" w:hAnsi="仿宋" w:cs="仿宋_GB2312" w:hint="eastAsia"/>
          <w:color w:val="000000"/>
          <w:sz w:val="30"/>
          <w:szCs w:val="30"/>
        </w:rPr>
        <w:t>立项学科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应严格按照备案的建设规划和预算执行，不得擅自调整学科建设内容、进度安排、项目负责人及资金用途，确保当年计划当年完成；确需调整的，须报</w:t>
      </w:r>
      <w:r w:rsidR="00F04045">
        <w:rPr>
          <w:rFonts w:ascii="仿宋_GB2312" w:eastAsia="仿宋_GB2312" w:hAnsi="仿宋" w:cs="仿宋_GB2312" w:hint="eastAsia"/>
          <w:color w:val="000000"/>
          <w:sz w:val="30"/>
          <w:szCs w:val="30"/>
        </w:rPr>
        <w:t>学科建设办公室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审批。</w:t>
      </w:r>
    </w:p>
    <w:p w:rsidR="00B15B52" w:rsidRPr="002830D6" w:rsidRDefault="00B15B52" w:rsidP="004D378B">
      <w:pPr>
        <w:adjustRightInd w:val="0"/>
        <w:ind w:firstLineChars="200"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2830D6">
        <w:rPr>
          <w:rFonts w:ascii="黑体" w:eastAsia="黑体" w:hAnsi="黑体" w:cs="仿宋_GB2312" w:hint="eastAsia"/>
          <w:color w:val="000000"/>
          <w:sz w:val="30"/>
          <w:szCs w:val="30"/>
        </w:rPr>
        <w:t>第十九条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属于政府采购目录以内、限额以上的支出，按照政府采购有关规定和程序办理。差旅费、会议费、培训费按照国家有关规定和标准执行。</w:t>
      </w:r>
    </w:p>
    <w:p w:rsidR="00B15B52" w:rsidRPr="002830D6" w:rsidRDefault="00B15B52" w:rsidP="00632972">
      <w:pPr>
        <w:adjustRightInd w:val="0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2830D6">
        <w:rPr>
          <w:rFonts w:ascii="黑体" w:eastAsia="黑体" w:hAnsi="黑体" w:cs="黑体" w:hint="eastAsia"/>
          <w:color w:val="000000"/>
          <w:sz w:val="30"/>
          <w:szCs w:val="30"/>
        </w:rPr>
        <w:t>四</w:t>
      </w:r>
      <w:r w:rsidR="00F850A6">
        <w:rPr>
          <w:rFonts w:ascii="黑体" w:eastAsia="黑体" w:hAnsi="黑体" w:cs="黑体" w:hint="eastAsia"/>
          <w:color w:val="000000"/>
          <w:sz w:val="30"/>
          <w:szCs w:val="30"/>
        </w:rPr>
        <w:t>、</w:t>
      </w:r>
      <w:r w:rsidRPr="002830D6">
        <w:rPr>
          <w:rFonts w:ascii="黑体" w:eastAsia="黑体" w:hAnsi="黑体" w:cs="黑体" w:hint="eastAsia"/>
          <w:color w:val="000000"/>
          <w:sz w:val="30"/>
          <w:szCs w:val="30"/>
        </w:rPr>
        <w:t>评估验收</w:t>
      </w:r>
    </w:p>
    <w:p w:rsidR="00A04038" w:rsidRDefault="00B15B52" w:rsidP="00167A4E">
      <w:pPr>
        <w:adjustRightInd w:val="0"/>
        <w:ind w:firstLineChars="200" w:firstLine="600"/>
        <w:rPr>
          <w:rFonts w:ascii="仿宋_GB2312" w:eastAsia="仿宋_GB2312" w:hAnsi="仿宋" w:cs="仿宋_GB2312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第二十条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</w:t>
      </w:r>
      <w:r w:rsidR="003F295E">
        <w:rPr>
          <w:rFonts w:ascii="仿宋_GB2312" w:eastAsia="仿宋_GB2312" w:cs="仿宋_GB2312" w:hint="eastAsia"/>
          <w:color w:val="000000"/>
          <w:sz w:val="30"/>
          <w:szCs w:val="30"/>
        </w:rPr>
        <w:t>高峰高原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学科建设实行</w:t>
      </w:r>
      <w:r w:rsidR="00327564" w:rsidRPr="00DB70A5">
        <w:rPr>
          <w:rFonts w:ascii="仿宋_GB2312" w:eastAsia="仿宋_GB2312" w:cs="仿宋_GB2312" w:hint="eastAsia"/>
          <w:color w:val="FF0000"/>
          <w:sz w:val="30"/>
          <w:szCs w:val="30"/>
        </w:rPr>
        <w:t>年度检查、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中期评估和周期考核相结合的绩效考评办法，由</w:t>
      </w:r>
      <w:r w:rsidR="003F295E">
        <w:rPr>
          <w:rFonts w:ascii="仿宋_GB2312" w:eastAsia="仿宋_GB2312" w:cs="仿宋_GB2312" w:hint="eastAsia"/>
          <w:color w:val="000000"/>
          <w:sz w:val="30"/>
          <w:szCs w:val="30"/>
        </w:rPr>
        <w:t>学科建设办公室组织专家</w:t>
      </w:r>
      <w:r w:rsidR="00266C27">
        <w:rPr>
          <w:rFonts w:ascii="仿宋_GB2312" w:eastAsia="仿宋_GB2312" w:cs="仿宋_GB2312" w:hint="eastAsia"/>
          <w:color w:val="000000"/>
          <w:sz w:val="30"/>
          <w:szCs w:val="30"/>
        </w:rPr>
        <w:t>，</w:t>
      </w:r>
      <w:r w:rsidR="00266C27">
        <w:rPr>
          <w:rFonts w:ascii="仿宋_GB2312" w:eastAsia="仿宋_GB2312" w:cs="仿宋_GB2312"/>
          <w:color w:val="000000"/>
          <w:sz w:val="30"/>
          <w:szCs w:val="30"/>
        </w:rPr>
        <w:t>严格按照</w:t>
      </w:r>
      <w:r w:rsidR="00266C27" w:rsidRPr="00266C27">
        <w:rPr>
          <w:rFonts w:ascii="仿宋_GB2312" w:eastAsia="仿宋_GB2312" w:hAnsi="仿宋" w:cs="仿宋_GB2312" w:hint="eastAsia"/>
          <w:color w:val="000000"/>
          <w:sz w:val="30"/>
          <w:szCs w:val="30"/>
        </w:rPr>
        <w:t>备案的建设规划</w:t>
      </w:r>
      <w:r w:rsidR="00266C27">
        <w:rPr>
          <w:rFonts w:ascii="仿宋_GB2312" w:eastAsia="仿宋_GB2312" w:hAnsi="仿宋" w:cs="仿宋_GB2312" w:hint="eastAsia"/>
          <w:color w:val="000000"/>
          <w:sz w:val="30"/>
          <w:szCs w:val="30"/>
        </w:rPr>
        <w:t>及建设任务逐条进行考评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，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并</w:t>
      </w:r>
      <w:r w:rsidR="004D378B">
        <w:rPr>
          <w:rFonts w:ascii="仿宋_GB2312" w:eastAsia="仿宋_GB2312" w:cs="仿宋_GB2312" w:hint="eastAsia"/>
          <w:color w:val="000000"/>
          <w:sz w:val="30"/>
          <w:szCs w:val="30"/>
        </w:rPr>
        <w:t>依据考评结果奖优罚劣</w:t>
      </w:r>
      <w:r w:rsidR="00266C27">
        <w:rPr>
          <w:rFonts w:ascii="仿宋_GB2312" w:eastAsia="仿宋_GB2312" w:hAnsi="仿宋" w:cs="仿宋_GB2312" w:hint="eastAsia"/>
          <w:color w:val="000000"/>
          <w:sz w:val="30"/>
          <w:szCs w:val="30"/>
        </w:rPr>
        <w:t>。</w:t>
      </w:r>
    </w:p>
    <w:p w:rsidR="00C63D7D" w:rsidRPr="00C63D7D" w:rsidRDefault="00C63D7D" w:rsidP="00C63D7D">
      <w:pPr>
        <w:adjustRightInd w:val="0"/>
        <w:ind w:firstLineChars="200" w:firstLine="600"/>
        <w:rPr>
          <w:rFonts w:ascii="仿宋_GB2312" w:eastAsia="仿宋_GB2312" w:cs="Times New Roman"/>
          <w:color w:val="FF0000"/>
          <w:sz w:val="30"/>
          <w:szCs w:val="30"/>
        </w:rPr>
      </w:pPr>
      <w:r w:rsidRPr="00C63D7D">
        <w:rPr>
          <w:rFonts w:ascii="黑体" w:eastAsia="黑体" w:hAnsi="仿宋" w:cs="仿宋_GB2312" w:hint="eastAsia"/>
          <w:color w:val="FF0000"/>
          <w:sz w:val="30"/>
          <w:szCs w:val="30"/>
        </w:rPr>
        <w:t>第二十</w:t>
      </w:r>
      <w:r>
        <w:rPr>
          <w:rFonts w:ascii="黑体" w:eastAsia="黑体" w:hAnsi="仿宋" w:cs="仿宋_GB2312" w:hint="eastAsia"/>
          <w:color w:val="FF0000"/>
          <w:sz w:val="30"/>
          <w:szCs w:val="30"/>
        </w:rPr>
        <w:t>一</w:t>
      </w:r>
      <w:r w:rsidRPr="00C63D7D">
        <w:rPr>
          <w:rFonts w:ascii="黑体" w:eastAsia="黑体" w:hAnsi="仿宋" w:cs="仿宋_GB2312" w:hint="eastAsia"/>
          <w:color w:val="FF0000"/>
          <w:sz w:val="30"/>
          <w:szCs w:val="30"/>
        </w:rPr>
        <w:t xml:space="preserve">条 </w:t>
      </w:r>
      <w:r w:rsidRPr="00C63D7D">
        <w:rPr>
          <w:rFonts w:ascii="仿宋_GB2312" w:eastAsia="仿宋_GB2312" w:hAnsi="仿宋" w:cs="仿宋_GB2312" w:hint="eastAsia"/>
          <w:color w:val="FF0000"/>
          <w:sz w:val="30"/>
          <w:szCs w:val="30"/>
        </w:rPr>
        <w:t>考核内容依</w:t>
      </w:r>
      <w:r w:rsidRPr="00C63D7D">
        <w:rPr>
          <w:rFonts w:ascii="仿宋_GB2312" w:eastAsia="仿宋_GB2312" w:cs="仿宋_GB2312" w:hint="eastAsia"/>
          <w:color w:val="FF0000"/>
          <w:sz w:val="30"/>
          <w:szCs w:val="30"/>
        </w:rPr>
        <w:t>据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学校与</w:t>
      </w:r>
      <w:r w:rsidRPr="00C63D7D">
        <w:rPr>
          <w:rFonts w:ascii="仿宋_GB2312" w:eastAsia="仿宋_GB2312" w:cs="仿宋_GB2312" w:hint="eastAsia"/>
          <w:color w:val="FF0000"/>
          <w:sz w:val="30"/>
          <w:szCs w:val="30"/>
        </w:rPr>
        <w:t>各学科签订的《新乡医学</w:t>
      </w:r>
      <w:r w:rsidRPr="00C63D7D">
        <w:rPr>
          <w:rFonts w:ascii="仿宋_GB2312" w:eastAsia="仿宋_GB2312" w:cs="仿宋_GB2312" w:hint="eastAsia"/>
          <w:color w:val="FF0000"/>
          <w:sz w:val="30"/>
          <w:szCs w:val="30"/>
        </w:rPr>
        <w:lastRenderedPageBreak/>
        <w:t>院高峰高原学科建设工程项目任务书》，从师资队伍、科学研究、人才培养</w:t>
      </w:r>
      <w:r w:rsidR="00F16347">
        <w:rPr>
          <w:rFonts w:ascii="仿宋_GB2312" w:eastAsia="仿宋_GB2312" w:cs="仿宋_GB2312" w:hint="eastAsia"/>
          <w:color w:val="FF0000"/>
          <w:sz w:val="30"/>
          <w:szCs w:val="30"/>
        </w:rPr>
        <w:t>、平台建设</w:t>
      </w:r>
      <w:r w:rsidR="00F16347">
        <w:rPr>
          <w:rFonts w:ascii="仿宋_GB2312" w:eastAsia="仿宋_GB2312" w:cs="仿宋_GB2312"/>
          <w:color w:val="FF0000"/>
          <w:sz w:val="30"/>
          <w:szCs w:val="30"/>
        </w:rPr>
        <w:t>及</w:t>
      </w:r>
      <w:bookmarkStart w:id="0" w:name="_GoBack"/>
      <w:bookmarkEnd w:id="0"/>
      <w:r w:rsidRPr="00C63D7D">
        <w:rPr>
          <w:rFonts w:ascii="仿宋_GB2312" w:eastAsia="仿宋_GB2312" w:cs="仿宋_GB2312" w:hint="eastAsia"/>
          <w:color w:val="FF0000"/>
          <w:sz w:val="30"/>
          <w:szCs w:val="30"/>
        </w:rPr>
        <w:t>社会服务等方面进行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评估、</w:t>
      </w:r>
      <w:r w:rsidRPr="00C63D7D">
        <w:rPr>
          <w:rFonts w:ascii="仿宋_GB2312" w:eastAsia="仿宋_GB2312" w:cs="仿宋_GB2312" w:hint="eastAsia"/>
          <w:color w:val="FF0000"/>
          <w:sz w:val="30"/>
          <w:szCs w:val="30"/>
        </w:rPr>
        <w:t>考核。</w:t>
      </w:r>
    </w:p>
    <w:p w:rsidR="00B15B52" w:rsidRPr="002830D6" w:rsidRDefault="00B15B52" w:rsidP="00632972">
      <w:pPr>
        <w:adjustRightInd w:val="0"/>
        <w:ind w:firstLineChars="200" w:firstLine="600"/>
        <w:rPr>
          <w:rFonts w:ascii="仿宋_GB2312" w:eastAsia="仿宋_GB2312" w:cs="Times New Roman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第二十</w:t>
      </w:r>
      <w:r w:rsidR="00C63D7D">
        <w:rPr>
          <w:rFonts w:ascii="黑体" w:eastAsia="黑体" w:hAnsi="仿宋" w:cs="仿宋_GB2312" w:hint="eastAsia"/>
          <w:color w:val="000000"/>
          <w:sz w:val="30"/>
          <w:szCs w:val="30"/>
        </w:rPr>
        <w:t>二</w:t>
      </w: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条</w:t>
      </w:r>
      <w:r w:rsidRPr="002830D6">
        <w:rPr>
          <w:rFonts w:asci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cs="仿宋_GB2312"/>
          <w:color w:val="000000"/>
          <w:sz w:val="30"/>
          <w:szCs w:val="30"/>
        </w:rPr>
        <w:t>201</w:t>
      </w:r>
      <w:r w:rsidR="00DB70A5">
        <w:rPr>
          <w:rFonts w:ascii="仿宋_GB2312" w:eastAsia="仿宋_GB2312" w:cs="仿宋_GB2312" w:hint="eastAsia"/>
          <w:color w:val="000000"/>
          <w:sz w:val="30"/>
          <w:szCs w:val="30"/>
        </w:rPr>
        <w:t>9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年进行项目的</w:t>
      </w:r>
      <w:r w:rsidR="00F850A6">
        <w:rPr>
          <w:rFonts w:ascii="仿宋_GB2312" w:eastAsia="仿宋_GB2312" w:cs="仿宋_GB2312" w:hint="eastAsia"/>
          <w:color w:val="000000"/>
          <w:sz w:val="30"/>
          <w:szCs w:val="30"/>
        </w:rPr>
        <w:t>一期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中期评估</w:t>
      </w:r>
      <w:r w:rsidR="003F295E">
        <w:rPr>
          <w:rFonts w:ascii="仿宋_GB2312" w:eastAsia="仿宋_GB2312" w:cs="仿宋_GB2312" w:hint="eastAsia"/>
          <w:color w:val="000000"/>
          <w:sz w:val="30"/>
          <w:szCs w:val="30"/>
        </w:rPr>
        <w:t>。评估验收结果分为合格、不合格两级。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中期评估合格的后续建设期内继续给予专项资金支持，不合格的适当扣减以后年度专项资金额度。</w:t>
      </w:r>
    </w:p>
    <w:p w:rsidR="00B15B52" w:rsidRDefault="00B15B52" w:rsidP="00632972">
      <w:pPr>
        <w:adjustRightInd w:val="0"/>
        <w:ind w:firstLineChars="200" w:firstLine="600"/>
        <w:rPr>
          <w:rFonts w:ascii="仿宋_GB2312" w:eastAsia="仿宋_GB2312" w:hAnsi="仿宋" w:cs="仿宋_GB2312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第二十</w:t>
      </w:r>
      <w:r w:rsidR="00C63D7D">
        <w:rPr>
          <w:rFonts w:ascii="黑体" w:eastAsia="黑体" w:hAnsi="仿宋" w:cs="仿宋_GB2312" w:hint="eastAsia"/>
          <w:color w:val="000000"/>
          <w:sz w:val="30"/>
          <w:szCs w:val="30"/>
        </w:rPr>
        <w:t>三</w:t>
      </w: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条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 </w:t>
      </w:r>
      <w:r w:rsidRPr="002830D6">
        <w:rPr>
          <w:rFonts w:ascii="仿宋_GB2312" w:eastAsia="仿宋_GB2312" w:cs="仿宋_GB2312"/>
          <w:color w:val="000000"/>
          <w:sz w:val="30"/>
          <w:szCs w:val="30"/>
        </w:rPr>
        <w:t>20</w:t>
      </w:r>
      <w:r w:rsidR="00665748">
        <w:rPr>
          <w:rFonts w:ascii="仿宋_GB2312" w:eastAsia="仿宋_GB2312" w:cs="仿宋_GB2312" w:hint="eastAsia"/>
          <w:color w:val="000000"/>
          <w:sz w:val="30"/>
          <w:szCs w:val="30"/>
        </w:rPr>
        <w:t>21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年进行项目周期</w:t>
      </w:r>
      <w:r w:rsidR="00F850A6">
        <w:rPr>
          <w:rFonts w:ascii="仿宋_GB2312" w:eastAsia="仿宋_GB2312" w:cs="仿宋_GB2312" w:hint="eastAsia"/>
          <w:color w:val="000000"/>
          <w:sz w:val="30"/>
          <w:szCs w:val="30"/>
        </w:rPr>
        <w:t>一期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验收，合格的纳入二期继续支持并给予奖励，不合格的取消二期申报资格，并适当扣回专项资金。</w:t>
      </w:r>
      <w:r w:rsidR="00665748">
        <w:rPr>
          <w:rFonts w:ascii="仿宋_GB2312" w:eastAsia="仿宋_GB2312" w:cs="仿宋_GB2312" w:hint="eastAsia"/>
          <w:color w:val="000000"/>
          <w:sz w:val="30"/>
          <w:szCs w:val="30"/>
        </w:rPr>
        <w:t>学科建设办公室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组织等额替补建设项目申报，各</w:t>
      </w:r>
      <w:r w:rsidR="00665748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院（系</w:t>
      </w:r>
      <w:r w:rsidR="00F850A6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、</w:t>
      </w:r>
      <w:r w:rsidR="00665748" w:rsidRPr="00346BAB">
        <w:rPr>
          <w:rFonts w:ascii="仿宋_GB2312" w:eastAsia="仿宋_GB2312" w:hAnsi="仿宋" w:cs="仿宋_GB2312" w:hint="eastAsia"/>
          <w:bCs/>
          <w:color w:val="000000"/>
          <w:sz w:val="30"/>
          <w:szCs w:val="30"/>
        </w:rPr>
        <w:t>部）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验收合格项目共同参与</w:t>
      </w:r>
      <w:r w:rsidRPr="002830D6">
        <w:rPr>
          <w:rFonts w:ascii="仿宋_GB2312" w:eastAsia="仿宋_GB2312" w:hAnsi="仿宋" w:cs="仿宋_GB2312" w:hint="eastAsia"/>
          <w:color w:val="000000"/>
          <w:sz w:val="30"/>
          <w:szCs w:val="30"/>
        </w:rPr>
        <w:t>评审，择优遴选确定后纳入二期给予专项资金支持。</w:t>
      </w:r>
    </w:p>
    <w:p w:rsidR="00B15B52" w:rsidRPr="002830D6" w:rsidRDefault="00B15B52" w:rsidP="00632972">
      <w:pPr>
        <w:adjustRightInd w:val="0"/>
        <w:jc w:val="center"/>
        <w:rPr>
          <w:rFonts w:ascii="黑体" w:eastAsia="黑体" w:cs="Times New Roman"/>
          <w:color w:val="000000"/>
          <w:sz w:val="30"/>
          <w:szCs w:val="30"/>
        </w:rPr>
      </w:pPr>
      <w:r w:rsidRPr="002830D6">
        <w:rPr>
          <w:rFonts w:ascii="黑体" w:eastAsia="黑体" w:cs="黑体" w:hint="eastAsia"/>
          <w:color w:val="000000"/>
          <w:sz w:val="30"/>
          <w:szCs w:val="30"/>
        </w:rPr>
        <w:t>五</w:t>
      </w:r>
      <w:r w:rsidR="00F850A6">
        <w:rPr>
          <w:rFonts w:ascii="黑体" w:eastAsia="黑体" w:cs="黑体" w:hint="eastAsia"/>
          <w:color w:val="000000"/>
          <w:sz w:val="30"/>
          <w:szCs w:val="30"/>
        </w:rPr>
        <w:t>、</w:t>
      </w:r>
      <w:r w:rsidRPr="002830D6">
        <w:rPr>
          <w:rFonts w:ascii="黑体" w:eastAsia="黑体" w:cs="黑体" w:hint="eastAsia"/>
          <w:color w:val="000000"/>
          <w:sz w:val="30"/>
          <w:szCs w:val="30"/>
        </w:rPr>
        <w:t>监督检查</w:t>
      </w:r>
    </w:p>
    <w:p w:rsidR="00B15B52" w:rsidRPr="002830D6" w:rsidRDefault="00B15B52" w:rsidP="004D378B">
      <w:pPr>
        <w:adjustRightInd w:val="0"/>
        <w:ind w:firstLineChars="200" w:firstLine="600"/>
        <w:rPr>
          <w:rFonts w:ascii="仿宋_GB2312" w:eastAsia="仿宋_GB2312" w:cs="Times New Roman"/>
          <w:color w:val="000000"/>
          <w:sz w:val="30"/>
          <w:szCs w:val="30"/>
        </w:rPr>
      </w:pP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第二十</w:t>
      </w:r>
      <w:r w:rsidR="006E402A">
        <w:rPr>
          <w:rFonts w:ascii="黑体" w:eastAsia="黑体" w:hAnsi="仿宋" w:cs="仿宋_GB2312" w:hint="eastAsia"/>
          <w:color w:val="000000"/>
          <w:sz w:val="30"/>
          <w:szCs w:val="30"/>
        </w:rPr>
        <w:t>四</w:t>
      </w:r>
      <w:r w:rsidRPr="002830D6">
        <w:rPr>
          <w:rFonts w:ascii="黑体" w:eastAsia="黑体" w:hAnsi="仿宋" w:cs="仿宋_GB2312" w:hint="eastAsia"/>
          <w:color w:val="000000"/>
          <w:sz w:val="30"/>
          <w:szCs w:val="30"/>
        </w:rPr>
        <w:t>条</w:t>
      </w:r>
      <w:r w:rsidRPr="002830D6">
        <w:rPr>
          <w:rFonts w:ascii="仿宋_GB2312" w:eastAsia="仿宋_GB2312" w:hAnsi="仿宋" w:cs="仿宋_GB2312"/>
          <w:color w:val="000000"/>
          <w:sz w:val="30"/>
          <w:szCs w:val="30"/>
        </w:rPr>
        <w:t xml:space="preserve"> </w:t>
      </w:r>
      <w:r w:rsidRPr="002830D6">
        <w:rPr>
          <w:rFonts w:ascii="仿宋_GB2312" w:eastAsia="仿宋_GB2312" w:cs="仿宋_GB2312"/>
          <w:color w:val="000000"/>
          <w:sz w:val="30"/>
          <w:szCs w:val="30"/>
        </w:rPr>
        <w:t xml:space="preserve"> </w:t>
      </w:r>
      <w:r w:rsidR="00665748">
        <w:rPr>
          <w:rFonts w:ascii="仿宋_GB2312" w:eastAsia="仿宋_GB2312" w:cs="仿宋_GB2312" w:hint="eastAsia"/>
          <w:color w:val="000000"/>
          <w:sz w:val="30"/>
          <w:szCs w:val="30"/>
        </w:rPr>
        <w:t>学校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适时对奖补资金管理使用情况进行检查。对弄虚作假套取资金，截留、挪用、挤占奖补资金等违反财经纪律行为的，依照《财政违法行为处罚处分条例》（国务院令第</w:t>
      </w:r>
      <w:r w:rsidRPr="002830D6">
        <w:rPr>
          <w:rFonts w:ascii="仿宋_GB2312" w:eastAsia="仿宋_GB2312" w:cs="仿宋_GB2312"/>
          <w:color w:val="000000"/>
          <w:sz w:val="30"/>
          <w:szCs w:val="30"/>
        </w:rPr>
        <w:t>427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号）等有关规定，追回被套取和违规使用的奖补资金，追究有关单位和个人的责任，取消今后一定时期申请</w:t>
      </w:r>
      <w:r w:rsidR="00F850A6">
        <w:rPr>
          <w:rFonts w:ascii="仿宋_GB2312" w:eastAsia="仿宋_GB2312" w:cs="仿宋_GB2312" w:hint="eastAsia"/>
          <w:color w:val="000000"/>
          <w:sz w:val="30"/>
          <w:szCs w:val="30"/>
        </w:rPr>
        <w:t>学校有关专项资金资格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。构成犯罪的，依法移送司法机关追究刑事责任。</w:t>
      </w:r>
    </w:p>
    <w:p w:rsidR="00B15B52" w:rsidRPr="002830D6" w:rsidRDefault="00B15B52" w:rsidP="004D378B">
      <w:pPr>
        <w:adjustRightInd w:val="0"/>
        <w:jc w:val="center"/>
        <w:rPr>
          <w:rFonts w:ascii="黑体" w:eastAsia="黑体" w:cs="Times New Roman"/>
          <w:color w:val="000000"/>
          <w:sz w:val="30"/>
          <w:szCs w:val="30"/>
        </w:rPr>
      </w:pPr>
      <w:r w:rsidRPr="002830D6">
        <w:rPr>
          <w:rFonts w:ascii="黑体" w:eastAsia="黑体" w:cs="黑体" w:hint="eastAsia"/>
          <w:color w:val="000000"/>
          <w:sz w:val="30"/>
          <w:szCs w:val="30"/>
        </w:rPr>
        <w:t>第六章</w:t>
      </w:r>
      <w:r w:rsidRPr="002830D6">
        <w:rPr>
          <w:rFonts w:ascii="黑体" w:eastAsia="黑体" w:cs="黑体"/>
          <w:color w:val="000000"/>
          <w:sz w:val="30"/>
          <w:szCs w:val="30"/>
        </w:rPr>
        <w:t xml:space="preserve">  </w:t>
      </w:r>
      <w:r w:rsidRPr="002830D6">
        <w:rPr>
          <w:rFonts w:ascii="黑体" w:eastAsia="黑体" w:cs="黑体" w:hint="eastAsia"/>
          <w:color w:val="000000"/>
          <w:sz w:val="30"/>
          <w:szCs w:val="30"/>
        </w:rPr>
        <w:t>附则</w:t>
      </w:r>
    </w:p>
    <w:p w:rsidR="00B15B52" w:rsidRDefault="00B15B52" w:rsidP="004D378B">
      <w:pPr>
        <w:adjustRightInd w:val="0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 w:rsidRPr="002830D6">
        <w:rPr>
          <w:rFonts w:ascii="黑体" w:eastAsia="黑体" w:cs="仿宋_GB2312" w:hint="eastAsia"/>
          <w:color w:val="000000"/>
          <w:sz w:val="30"/>
          <w:szCs w:val="30"/>
        </w:rPr>
        <w:t>第二十</w:t>
      </w:r>
      <w:r w:rsidR="006E402A">
        <w:rPr>
          <w:rFonts w:ascii="黑体" w:eastAsia="黑体" w:cs="仿宋_GB2312" w:hint="eastAsia"/>
          <w:color w:val="000000"/>
          <w:sz w:val="30"/>
          <w:szCs w:val="30"/>
        </w:rPr>
        <w:t>五</w:t>
      </w:r>
      <w:r w:rsidRPr="002830D6">
        <w:rPr>
          <w:rFonts w:ascii="黑体" w:eastAsia="黑体" w:cs="仿宋_GB2312" w:hint="eastAsia"/>
          <w:color w:val="000000"/>
          <w:sz w:val="30"/>
          <w:szCs w:val="30"/>
        </w:rPr>
        <w:t>条</w:t>
      </w:r>
      <w:r w:rsidRPr="002830D6">
        <w:rPr>
          <w:rFonts w:ascii="仿宋_GB2312" w:eastAsia="仿宋_GB2312" w:cs="仿宋_GB2312"/>
          <w:color w:val="000000"/>
          <w:sz w:val="30"/>
          <w:szCs w:val="30"/>
        </w:rPr>
        <w:t xml:space="preserve">  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本办法由</w:t>
      </w:r>
      <w:r w:rsidR="00665748">
        <w:rPr>
          <w:rFonts w:ascii="仿宋_GB2312" w:eastAsia="仿宋_GB2312" w:cs="仿宋_GB2312" w:hint="eastAsia"/>
          <w:color w:val="000000"/>
          <w:sz w:val="30"/>
          <w:szCs w:val="30"/>
        </w:rPr>
        <w:t>学科建设办公室</w:t>
      </w:r>
      <w:r w:rsidRPr="002830D6">
        <w:rPr>
          <w:rFonts w:ascii="仿宋_GB2312" w:eastAsia="仿宋_GB2312" w:cs="仿宋_GB2312" w:hint="eastAsia"/>
          <w:color w:val="000000"/>
          <w:sz w:val="30"/>
          <w:szCs w:val="30"/>
        </w:rPr>
        <w:t>负责解释。</w:t>
      </w:r>
    </w:p>
    <w:p w:rsidR="00B15B52" w:rsidRPr="002830D6" w:rsidRDefault="00665748" w:rsidP="002830D6">
      <w:pPr>
        <w:adjustRightInd w:val="0"/>
        <w:jc w:val="left"/>
        <w:rPr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</w:t>
      </w:r>
    </w:p>
    <w:p w:rsidR="00A62A9B" w:rsidRDefault="00E87F61"/>
    <w:sectPr w:rsidR="00A62A9B" w:rsidSect="00463D1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61" w:rsidRDefault="00E87F61">
      <w:r>
        <w:separator/>
      </w:r>
    </w:p>
  </w:endnote>
  <w:endnote w:type="continuationSeparator" w:id="0">
    <w:p w:rsidR="00E87F61" w:rsidRDefault="00E8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22" w:rsidRDefault="00B15B52" w:rsidP="00742D3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E22" w:rsidRDefault="00E87F61" w:rsidP="00D626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22" w:rsidRPr="00D6261A" w:rsidRDefault="00B15B52" w:rsidP="00742D3D">
    <w:pPr>
      <w:pStyle w:val="a4"/>
      <w:framePr w:wrap="around" w:vAnchor="text" w:hAnchor="margin" w:xAlign="outside" w:y="1"/>
      <w:rPr>
        <w:rStyle w:val="a5"/>
        <w:rFonts w:ascii="仿宋_GB2312" w:eastAsia="仿宋_GB2312"/>
        <w:sz w:val="30"/>
        <w:szCs w:val="30"/>
      </w:rPr>
    </w:pPr>
    <w:r w:rsidRPr="00D6261A">
      <w:rPr>
        <w:rStyle w:val="a5"/>
        <w:rFonts w:ascii="仿宋_GB2312" w:eastAsia="仿宋_GB2312" w:hint="eastAsia"/>
        <w:sz w:val="30"/>
        <w:szCs w:val="30"/>
      </w:rPr>
      <w:t xml:space="preserve">— </w:t>
    </w:r>
    <w:r w:rsidRPr="00D6261A">
      <w:rPr>
        <w:rStyle w:val="a5"/>
        <w:rFonts w:ascii="仿宋_GB2312" w:eastAsia="仿宋_GB2312" w:hint="eastAsia"/>
        <w:sz w:val="30"/>
        <w:szCs w:val="30"/>
      </w:rPr>
      <w:fldChar w:fldCharType="begin"/>
    </w:r>
    <w:r w:rsidRPr="00D6261A">
      <w:rPr>
        <w:rStyle w:val="a5"/>
        <w:rFonts w:ascii="仿宋_GB2312" w:eastAsia="仿宋_GB2312" w:hint="eastAsia"/>
        <w:sz w:val="30"/>
        <w:szCs w:val="30"/>
      </w:rPr>
      <w:instrText xml:space="preserve"> PAGE </w:instrText>
    </w:r>
    <w:r w:rsidRPr="00D6261A">
      <w:rPr>
        <w:rStyle w:val="a5"/>
        <w:rFonts w:ascii="仿宋_GB2312" w:eastAsia="仿宋_GB2312" w:hint="eastAsia"/>
        <w:sz w:val="30"/>
        <w:szCs w:val="30"/>
      </w:rPr>
      <w:fldChar w:fldCharType="separate"/>
    </w:r>
    <w:r w:rsidR="00F16347">
      <w:rPr>
        <w:rStyle w:val="a5"/>
        <w:rFonts w:ascii="仿宋_GB2312" w:eastAsia="仿宋_GB2312"/>
        <w:noProof/>
        <w:sz w:val="30"/>
        <w:szCs w:val="30"/>
      </w:rPr>
      <w:t>3</w:t>
    </w:r>
    <w:r w:rsidRPr="00D6261A">
      <w:rPr>
        <w:rStyle w:val="a5"/>
        <w:rFonts w:ascii="仿宋_GB2312" w:eastAsia="仿宋_GB2312" w:hint="eastAsia"/>
        <w:sz w:val="30"/>
        <w:szCs w:val="30"/>
      </w:rPr>
      <w:fldChar w:fldCharType="end"/>
    </w:r>
    <w:r w:rsidRPr="00D6261A">
      <w:rPr>
        <w:rStyle w:val="a5"/>
        <w:rFonts w:ascii="仿宋_GB2312" w:eastAsia="仿宋_GB2312" w:hint="eastAsia"/>
        <w:sz w:val="30"/>
        <w:szCs w:val="30"/>
      </w:rPr>
      <w:t xml:space="preserve"> —</w:t>
    </w:r>
  </w:p>
  <w:p w:rsidR="00724E22" w:rsidRDefault="00E87F61" w:rsidP="00D626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61" w:rsidRDefault="00E87F61">
      <w:r>
        <w:separator/>
      </w:r>
    </w:p>
  </w:footnote>
  <w:footnote w:type="continuationSeparator" w:id="0">
    <w:p w:rsidR="00E87F61" w:rsidRDefault="00E8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2"/>
    <w:rsid w:val="00006975"/>
    <w:rsid w:val="00025C28"/>
    <w:rsid w:val="00095B05"/>
    <w:rsid w:val="000F5F62"/>
    <w:rsid w:val="0011174F"/>
    <w:rsid w:val="00167A4E"/>
    <w:rsid w:val="001758B6"/>
    <w:rsid w:val="00244AF7"/>
    <w:rsid w:val="00266C27"/>
    <w:rsid w:val="0031505E"/>
    <w:rsid w:val="00327564"/>
    <w:rsid w:val="00346BAB"/>
    <w:rsid w:val="003F295E"/>
    <w:rsid w:val="00466AC9"/>
    <w:rsid w:val="00482885"/>
    <w:rsid w:val="004D378B"/>
    <w:rsid w:val="00531AFE"/>
    <w:rsid w:val="005412F0"/>
    <w:rsid w:val="0057453C"/>
    <w:rsid w:val="006303B4"/>
    <w:rsid w:val="006317D1"/>
    <w:rsid w:val="00632972"/>
    <w:rsid w:val="0066209F"/>
    <w:rsid w:val="00663020"/>
    <w:rsid w:val="00665748"/>
    <w:rsid w:val="006918CC"/>
    <w:rsid w:val="006E402A"/>
    <w:rsid w:val="0070137E"/>
    <w:rsid w:val="00737BBA"/>
    <w:rsid w:val="00753C0E"/>
    <w:rsid w:val="007D0329"/>
    <w:rsid w:val="00967B6C"/>
    <w:rsid w:val="009A08E3"/>
    <w:rsid w:val="009D7499"/>
    <w:rsid w:val="00A0260A"/>
    <w:rsid w:val="00A04038"/>
    <w:rsid w:val="00A42F18"/>
    <w:rsid w:val="00A722D6"/>
    <w:rsid w:val="00AB5317"/>
    <w:rsid w:val="00AB5937"/>
    <w:rsid w:val="00AC4963"/>
    <w:rsid w:val="00AC71A6"/>
    <w:rsid w:val="00AF43D1"/>
    <w:rsid w:val="00AF5C6A"/>
    <w:rsid w:val="00B15B52"/>
    <w:rsid w:val="00BE7AAD"/>
    <w:rsid w:val="00BF6606"/>
    <w:rsid w:val="00C63D7D"/>
    <w:rsid w:val="00C84558"/>
    <w:rsid w:val="00CC7C6E"/>
    <w:rsid w:val="00CD61EA"/>
    <w:rsid w:val="00D25574"/>
    <w:rsid w:val="00D3494B"/>
    <w:rsid w:val="00D70A37"/>
    <w:rsid w:val="00DB70A5"/>
    <w:rsid w:val="00DC4491"/>
    <w:rsid w:val="00E47106"/>
    <w:rsid w:val="00E62797"/>
    <w:rsid w:val="00E87F61"/>
    <w:rsid w:val="00EC4266"/>
    <w:rsid w:val="00EC560E"/>
    <w:rsid w:val="00F04045"/>
    <w:rsid w:val="00F16347"/>
    <w:rsid w:val="00F850A6"/>
    <w:rsid w:val="00FB4A8D"/>
    <w:rsid w:val="00FD5AA1"/>
    <w:rsid w:val="00FE15C1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C918F-4FCC-44A3-8FBF-A3819936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5B52"/>
    <w:rPr>
      <w:rFonts w:eastAsia="仿宋_GB2312" w:cs="Times New Roman"/>
      <w:b/>
      <w:bCs/>
      <w:sz w:val="30"/>
      <w:szCs w:val="30"/>
    </w:rPr>
  </w:style>
  <w:style w:type="paragraph" w:styleId="a4">
    <w:name w:val="footer"/>
    <w:basedOn w:val="a"/>
    <w:link w:val="Char"/>
    <w:rsid w:val="00B15B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B15B52"/>
    <w:rPr>
      <w:rFonts w:ascii="Calibri" w:eastAsia="宋体" w:hAnsi="Calibri" w:cs="Calibri"/>
      <w:kern w:val="0"/>
      <w:sz w:val="18"/>
      <w:szCs w:val="18"/>
    </w:rPr>
  </w:style>
  <w:style w:type="character" w:styleId="a5">
    <w:name w:val="page number"/>
    <w:basedOn w:val="a0"/>
    <w:rsid w:val="00B15B52"/>
  </w:style>
  <w:style w:type="paragraph" w:styleId="a6">
    <w:name w:val="header"/>
    <w:basedOn w:val="a"/>
    <w:link w:val="Char0"/>
    <w:uiPriority w:val="99"/>
    <w:unhideWhenUsed/>
    <w:rsid w:val="0063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2972"/>
    <w:rPr>
      <w:sz w:val="18"/>
      <w:szCs w:val="18"/>
    </w:rPr>
  </w:style>
  <w:style w:type="paragraph" w:styleId="a7">
    <w:name w:val="List Paragraph"/>
    <w:basedOn w:val="a"/>
    <w:uiPriority w:val="34"/>
    <w:qFormat/>
    <w:rsid w:val="00AF5C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jihn</dc:creator>
  <cp:keywords/>
  <dc:description/>
  <cp:lastModifiedBy>微软用户</cp:lastModifiedBy>
  <cp:revision>36</cp:revision>
  <dcterms:created xsi:type="dcterms:W3CDTF">2016-11-28T01:52:00Z</dcterms:created>
  <dcterms:modified xsi:type="dcterms:W3CDTF">2016-12-15T09:25:00Z</dcterms:modified>
</cp:coreProperties>
</file>